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актуализирует данные геодезических пунктов в Алтайском крае.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(далее - Управление) актуализирована информация о состоянии 3756 пунктов ГГС, из которых 3015 пунктов ГГС обсле</w:t>
      </w:r>
      <w:r>
        <w:rPr>
          <w:rFonts w:ascii="Times New Roman" w:hAnsi="Times New Roman" w:cs="Times New Roman"/>
          <w:sz w:val="28"/>
          <w:szCs w:val="28"/>
        </w:rPr>
        <w:t xml:space="preserve">довано специалистами Управления.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bookmarkStart w:id="0" w:name="_GoBack"/>
      <w:bookmarkEnd w:id="0"/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показывают результаты обследовани</w:t>
      </w:r>
      <w:r>
        <w:rPr>
          <w:rFonts w:ascii="Times New Roman" w:hAnsi="Times New Roman" w:cs="Times New Roman"/>
          <w:sz w:val="28"/>
          <w:szCs w:val="28"/>
        </w:rPr>
        <w:t xml:space="preserve">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</w:t>
      </w:r>
      <w:r>
        <w:rPr>
          <w:rFonts w:ascii="Times New Roman" w:hAnsi="Times New Roman" w:cs="Times New Roman"/>
          <w:sz w:val="28"/>
          <w:szCs w:val="28"/>
        </w:rPr>
        <w:t xml:space="preserve">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</w:t>
      </w:r>
      <w:r>
        <w:rPr>
          <w:rFonts w:ascii="Times New Roman" w:hAnsi="Times New Roman" w:cs="Times New Roman"/>
          <w:sz w:val="28"/>
          <w:szCs w:val="28"/>
        </w:rPr>
        <w:t xml:space="preserve">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</w:t>
      </w:r>
      <w:r>
        <w:rPr>
          <w:rFonts w:ascii="Times New Roman" w:hAnsi="Times New Roman" w:cs="Times New Roman"/>
          <w:sz w:val="28"/>
          <w:szCs w:val="28"/>
        </w:rPr>
        <w:br/>
        <w:t xml:space="preserve">к пунктам.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региональ</w:t>
      </w:r>
      <w:r>
        <w:rPr>
          <w:rFonts w:ascii="Times New Roman" w:hAnsi="Times New Roman" w:cs="Times New Roman"/>
          <w:sz w:val="28"/>
          <w:szCs w:val="28"/>
        </w:rPr>
        <w:t xml:space="preserve">ного ведомства, отмечает: пункты ГГС важны и необходимы при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геодезических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картографических работ, при осуществлении градостроительной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кадастровой деятельности, землеустройства, недропользования, иной деятельности, в том числе при установле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нии, изменении и уточнении прохождения Государственной границы Российской Федерации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ее делимитацию, демаркацию), при установлении, изменении границ между субъектами Российской Федерации, границ муниципальных образований.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1666</Characters>
  <CharactersWithSpaces>1955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Normal.dotm</Template>
  <TotalTime>4</TotalTime>
  <Words>292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Сергей Иванович</dc:creator>
  <cp:lastModifiedBy>Горяйнов Алексей Сергеевич</cp:lastModifiedBy>
  <cp:revision>4</cp:revision>
  <dcterms:created xsi:type="dcterms:W3CDTF">2023-05-19T03:38:00Z</dcterms:created>
  <dcterms:modified xsi:type="dcterms:W3CDTF">2024-10-18T06:21:00Z</dcterms:modified>
</cp:coreProperties>
</file>