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BB" w:rsidRDefault="00AE16A6">
      <w:pPr>
        <w:widowControl w:val="0"/>
        <w:outlineLvl w:val="5"/>
        <w:rPr>
          <w:rFonts w:eastAsia="Times New Roman" w:cs="Courier New"/>
          <w:szCs w:val="28"/>
          <w:lang w:eastAsia="ru-RU"/>
        </w:rPr>
      </w:pPr>
      <w:bookmarkStart w:id="0" w:name="_GoBack"/>
      <w:bookmarkEnd w:id="0"/>
      <w:proofErr w:type="spellStart"/>
      <w:r>
        <w:rPr>
          <w:rFonts w:eastAsia="Times New Roman" w:cs="Courier New"/>
          <w:szCs w:val="28"/>
          <w:lang w:eastAsia="ru-RU"/>
        </w:rPr>
        <w:t>Минцифры</w:t>
      </w:r>
      <w:proofErr w:type="spellEnd"/>
      <w:r>
        <w:rPr>
          <w:rFonts w:eastAsia="Times New Roman" w:cs="Courier New"/>
          <w:szCs w:val="28"/>
          <w:lang w:eastAsia="ru-RU"/>
        </w:rPr>
        <w:t xml:space="preserve"> России приняло решение о более раннем запуске голосования за малые населенные пункты, в которых в 2024 году появится современная сотовая связь и мобильный Интернет 4G. В проекте участвуют деревни и посёлки с числом жителей от 100 до 500 человек (п</w:t>
      </w:r>
      <w:r>
        <w:rPr>
          <w:rFonts w:eastAsia="Times New Roman" w:cs="Courier New"/>
          <w:szCs w:val="28"/>
          <w:lang w:eastAsia="ru-RU"/>
        </w:rPr>
        <w:t>о итогам Всероссийской переписи населения 2020).</w:t>
      </w:r>
    </w:p>
    <w:p w:rsidR="008D3DBB" w:rsidRDefault="008D3DBB">
      <w:pPr>
        <w:widowControl w:val="0"/>
        <w:outlineLvl w:val="5"/>
        <w:rPr>
          <w:rFonts w:eastAsia="Times New Roman" w:cs="Courier New"/>
          <w:szCs w:val="28"/>
          <w:lang w:eastAsia="ru-RU"/>
        </w:rPr>
      </w:pPr>
    </w:p>
    <w:p w:rsidR="008D3DBB" w:rsidRDefault="00AE16A6">
      <w:pPr>
        <w:widowControl w:val="0"/>
        <w:outlineLvl w:val="5"/>
      </w:pPr>
      <w:hyperlink r:id="rId7">
        <w:r>
          <w:rPr>
            <w:rFonts w:eastAsia="Times New Roman" w:cs="Courier New"/>
            <w:szCs w:val="28"/>
            <w:lang w:eastAsia="ru-RU"/>
          </w:rPr>
          <w:t>Специальный раздел</w:t>
        </w:r>
      </w:hyperlink>
      <w:r>
        <w:rPr>
          <w:rFonts w:eastAsia="Times New Roman" w:cs="Courier New"/>
          <w:szCs w:val="28"/>
          <w:lang w:eastAsia="ru-RU"/>
        </w:rPr>
        <w:t xml:space="preserve"> с формой для голосования за населённые пункты, которые подключат к высокоскоростному Интернету в 2024 году, </w:t>
      </w:r>
      <w:r>
        <w:rPr>
          <w:rFonts w:eastAsia="Times New Roman" w:cs="Courier New"/>
          <w:szCs w:val="28"/>
          <w:lang w:eastAsia="ru-RU"/>
        </w:rPr>
        <w:t>доступен</w:t>
      </w:r>
      <w:r>
        <w:rPr>
          <w:rFonts w:eastAsia="Times New Roman" w:cs="Courier New"/>
          <w:szCs w:val="28"/>
          <w:lang w:eastAsia="ru-RU"/>
        </w:rPr>
        <w:t xml:space="preserve"> на портале </w:t>
      </w:r>
      <w:proofErr w:type="spellStart"/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>Госуслуг</w:t>
      </w:r>
      <w:proofErr w:type="spellEnd"/>
      <w:r>
        <w:rPr>
          <w:rFonts w:eastAsia="Times New Roman" w:cs="Courier New"/>
          <w:szCs w:val="28"/>
          <w:lang w:eastAsia="ru-RU"/>
        </w:rPr>
        <w:t xml:space="preserve"> </w:t>
      </w:r>
      <w:r>
        <w:rPr>
          <w:rFonts w:eastAsia="Times New Roman" w:cs="Courier New"/>
          <w:szCs w:val="28"/>
          <w:lang w:eastAsia="ru-RU"/>
        </w:rPr>
        <w:t>с</w:t>
      </w:r>
      <w:r>
        <w:rPr>
          <w:rFonts w:eastAsia="Times New Roman" w:cs="Courier New"/>
          <w:szCs w:val="28"/>
          <w:lang w:eastAsia="ru-RU"/>
        </w:rPr>
        <w:t xml:space="preserve"> 17 июля (</w:t>
      </w:r>
      <w:hyperlink r:id="rId8">
        <w:r>
          <w:rPr>
            <w:rFonts w:eastAsia="Times New Roman" w:cs="Courier New"/>
            <w:szCs w:val="28"/>
            <w:lang w:eastAsia="ru-RU"/>
          </w:rPr>
          <w:t>https://www.gosuslugi.ru/inet</w:t>
        </w:r>
      </w:hyperlink>
      <w:r>
        <w:rPr>
          <w:rFonts w:eastAsia="Times New Roman" w:cs="Courier New"/>
          <w:szCs w:val="28"/>
          <w:lang w:eastAsia="ru-RU"/>
        </w:rPr>
        <w:t>). В электронной форме проголосовать можно до 13 августа.</w:t>
      </w:r>
    </w:p>
    <w:p w:rsidR="008D3DBB" w:rsidRDefault="008D3DBB">
      <w:pPr>
        <w:widowControl w:val="0"/>
        <w:outlineLvl w:val="5"/>
        <w:rPr>
          <w:rStyle w:val="af1"/>
          <w:rFonts w:eastAsia="Times New Roman" w:cs="Courier New"/>
          <w:b w:val="0"/>
          <w:bCs w:val="0"/>
          <w:szCs w:val="28"/>
          <w:lang w:eastAsia="ru-RU"/>
        </w:rPr>
      </w:pPr>
    </w:p>
    <w:p w:rsidR="008D3DBB" w:rsidRDefault="00AE16A6">
      <w:pPr>
        <w:widowControl w:val="0"/>
        <w:outlineLvl w:val="5"/>
        <w:rPr>
          <w:rFonts w:eastAsia="Times New Roman" w:cs="Courier New"/>
          <w:szCs w:val="28"/>
          <w:lang w:eastAsia="ru-RU"/>
        </w:rPr>
      </w:pP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>Для граждан, у кого</w:t>
      </w: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 в настоящее время нет доступа к сети </w:t>
      </w:r>
      <w:proofErr w:type="gramStart"/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>Интернет,</w:t>
      </w: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br/>
        <w:t>с</w:t>
      </w:r>
      <w:proofErr w:type="gramEnd"/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 17 июля по 10 сентября предусмотрена воз</w:t>
      </w: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можность направить бумажное письмо в адрес </w:t>
      </w:r>
      <w:proofErr w:type="spellStart"/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>Минцифры</w:t>
      </w:r>
      <w:proofErr w:type="spellEnd"/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 России: 123112, г. Москва, Пресненская набережная, д. 10, стр. 2. В письме н</w:t>
      </w: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>еобходимо</w:t>
      </w: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 указать свои ФИО, адрес своей регистрации и название населённого пункта, за который Вы хотите проголосовать. </w:t>
      </w:r>
    </w:p>
    <w:p w:rsidR="008D3DBB" w:rsidRDefault="008D3DBB">
      <w:pPr>
        <w:widowControl w:val="0"/>
        <w:outlineLvl w:val="5"/>
        <w:rPr>
          <w:rFonts w:eastAsia="Times New Roman" w:cs="Courier New"/>
          <w:szCs w:val="28"/>
          <w:lang w:eastAsia="ru-RU"/>
        </w:rPr>
      </w:pPr>
    </w:p>
    <w:p w:rsidR="008D3DBB" w:rsidRDefault="00AE16A6">
      <w:pPr>
        <w:widowControl w:val="0"/>
        <w:outlineLvl w:val="5"/>
        <w:rPr>
          <w:rFonts w:eastAsia="Times New Roman" w:cs="Courier New"/>
          <w:szCs w:val="28"/>
          <w:lang w:eastAsia="ru-RU"/>
        </w:rPr>
      </w:pP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>Важно у</w:t>
      </w: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честь, что голосовать можно только за населенные пункты, располагающиеся в регионе Вашей регистрации. </w:t>
      </w:r>
      <w:r>
        <w:t xml:space="preserve">Отдать голос можно за один населенный пункт численностью от 100 до 500 жителей. </w:t>
      </w:r>
    </w:p>
    <w:p w:rsidR="008D3DBB" w:rsidRDefault="008D3DBB">
      <w:pPr>
        <w:widowControl w:val="0"/>
        <w:outlineLvl w:val="5"/>
        <w:rPr>
          <w:rFonts w:eastAsia="Times New Roman" w:cs="Courier New"/>
          <w:szCs w:val="28"/>
          <w:lang w:eastAsia="ru-RU"/>
        </w:rPr>
      </w:pPr>
    </w:p>
    <w:p w:rsidR="008D3DBB" w:rsidRDefault="00AE16A6">
      <w:pPr>
        <w:widowControl w:val="0"/>
        <w:outlineLvl w:val="5"/>
        <w:rPr>
          <w:rFonts w:eastAsia="Times New Roman" w:cs="Courier New"/>
          <w:szCs w:val="28"/>
          <w:lang w:eastAsia="ru-RU"/>
        </w:rPr>
      </w:pP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После подведения итогов, в декабре на портале </w:t>
      </w:r>
      <w:proofErr w:type="spellStart"/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>Госуслуг</w:t>
      </w:r>
      <w:proofErr w:type="spellEnd"/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 будет опубликован</w:t>
      </w:r>
      <w:r>
        <w:rPr>
          <w:rStyle w:val="af1"/>
          <w:rFonts w:eastAsia="Times New Roman" w:cs="Courier New"/>
          <w:b w:val="0"/>
          <w:bCs w:val="0"/>
          <w:szCs w:val="28"/>
          <w:lang w:eastAsia="ru-RU"/>
        </w:rPr>
        <w:t xml:space="preserve"> список населённых пунктов Российской Федерации, в том числе 28 сел Алтайского края, которые должны быть подключены к Интернету в следующем году.</w:t>
      </w:r>
    </w:p>
    <w:p w:rsidR="008D3DBB" w:rsidRDefault="008D3DBB">
      <w:pPr>
        <w:widowControl w:val="0"/>
        <w:outlineLvl w:val="5"/>
        <w:rPr>
          <w:rFonts w:eastAsia="Times New Roman" w:cs="Courier New"/>
          <w:szCs w:val="28"/>
          <w:lang w:eastAsia="ru-RU"/>
        </w:rPr>
      </w:pPr>
    </w:p>
    <w:p w:rsidR="008D3DBB" w:rsidRDefault="00AE16A6">
      <w:pPr>
        <w:widowControl w:val="0"/>
        <w:outlineLvl w:val="5"/>
        <w:rPr>
          <w:rFonts w:eastAsia="Times New Roman" w:cs="Courier New"/>
          <w:szCs w:val="28"/>
          <w:lang w:eastAsia="ru-RU"/>
        </w:rPr>
      </w:pPr>
      <w:r>
        <w:rPr>
          <w:rFonts w:eastAsia="Times New Roman" w:cs="Courier New"/>
          <w:szCs w:val="28"/>
          <w:lang w:eastAsia="ru-RU"/>
        </w:rPr>
        <w:t xml:space="preserve">За время </w:t>
      </w:r>
      <w:r>
        <w:rPr>
          <w:rFonts w:eastAsia="Times New Roman" w:cs="Courier New"/>
          <w:szCs w:val="28"/>
          <w:lang w:eastAsia="ru-RU"/>
        </w:rPr>
        <w:t>реализации программы устранения цифрового неравенства с 2021 года по настоящее время сотовая связь и</w:t>
      </w:r>
      <w:r>
        <w:rPr>
          <w:rFonts w:eastAsia="Times New Roman" w:cs="Courier New"/>
          <w:szCs w:val="28"/>
          <w:lang w:eastAsia="ru-RU"/>
        </w:rPr>
        <w:t xml:space="preserve"> мобильный Интернет 4G уже появились </w:t>
      </w:r>
      <w:r>
        <w:rPr>
          <w:rFonts w:eastAsia="Times New Roman" w:cs="Courier New"/>
          <w:szCs w:val="28"/>
          <w:lang w:eastAsia="ru-RU"/>
        </w:rPr>
        <w:t>в</w:t>
      </w:r>
      <w:r>
        <w:rPr>
          <w:rFonts w:eastAsia="Times New Roman" w:cs="Courier New"/>
          <w:szCs w:val="28"/>
          <w:lang w:eastAsia="ru-RU"/>
        </w:rPr>
        <w:t xml:space="preserve"> </w:t>
      </w:r>
      <w:r>
        <w:rPr>
          <w:rFonts w:eastAsia="Times New Roman" w:cs="Courier New"/>
          <w:szCs w:val="28"/>
          <w:lang w:eastAsia="ru-RU"/>
        </w:rPr>
        <w:t>104</w:t>
      </w:r>
      <w:r>
        <w:rPr>
          <w:rFonts w:eastAsia="Times New Roman" w:cs="Courier New"/>
          <w:szCs w:val="28"/>
          <w:lang w:eastAsia="ru-RU"/>
        </w:rPr>
        <w:t xml:space="preserve"> населенных пунктах Алтайского края. До конца текущего года базовые станции будут построены еще в 35 селах и поселках региона.</w:t>
      </w:r>
    </w:p>
    <w:p w:rsidR="008D3DBB" w:rsidRDefault="008D3DBB">
      <w:pPr>
        <w:widowControl w:val="0"/>
        <w:outlineLvl w:val="5"/>
        <w:rPr>
          <w:rFonts w:eastAsia="Times New Roman" w:cs="Courier New"/>
          <w:szCs w:val="28"/>
          <w:lang w:eastAsia="ru-RU"/>
        </w:rPr>
      </w:pPr>
    </w:p>
    <w:sectPr w:rsidR="008D3DBB">
      <w:headerReference w:type="default" r:id="rId9"/>
      <w:headerReference w:type="first" r:id="rId10"/>
      <w:pgSz w:w="11906" w:h="16838"/>
      <w:pgMar w:top="1134" w:right="850" w:bottom="1134" w:left="1701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A6" w:rsidRDefault="00AE16A6">
      <w:r>
        <w:separator/>
      </w:r>
    </w:p>
  </w:endnote>
  <w:endnote w:type="continuationSeparator" w:id="0">
    <w:p w:rsidR="00AE16A6" w:rsidRDefault="00AE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A6" w:rsidRDefault="00AE16A6">
      <w:r>
        <w:separator/>
      </w:r>
    </w:p>
  </w:footnote>
  <w:footnote w:type="continuationSeparator" w:id="0">
    <w:p w:rsidR="00AE16A6" w:rsidRDefault="00AE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BB" w:rsidRDefault="00AE16A6">
    <w:pPr>
      <w:pStyle w:val="afa"/>
      <w:jc w:val="right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8D3DBB" w:rsidRDefault="008D3DBB">
    <w:pPr>
      <w:pStyle w:val="afa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BB" w:rsidRDefault="008D3DBB">
    <w:pPr>
      <w:pStyle w:val="afa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586A"/>
    <w:multiLevelType w:val="multilevel"/>
    <w:tmpl w:val="59D239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DBB"/>
    <w:rsid w:val="002147D8"/>
    <w:rsid w:val="008D3DBB"/>
    <w:rsid w:val="00A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06043-10F4-4479-B1F4-80B328B2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Calibri" w:hAnsi="Times New Roman" w:cs="Times New Roman"/>
      <w:sz w:val="28"/>
      <w:szCs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59" w:lineRule="exact"/>
      <w:jc w:val="center"/>
      <w:outlineLvl w:val="0"/>
    </w:pPr>
    <w:rPr>
      <w:rFonts w:ascii="Courier New" w:eastAsia="Times New Roman" w:hAnsi="Courier New" w:cs="Courier New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outlineLvl w:val="1"/>
    </w:pPr>
    <w:rPr>
      <w:rFonts w:ascii="Courier New" w:eastAsia="Times New Roman" w:hAnsi="Courier New" w:cs="Courier New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240" w:lineRule="exact"/>
      <w:jc w:val="center"/>
      <w:outlineLvl w:val="2"/>
    </w:pPr>
    <w:rPr>
      <w:rFonts w:ascii="Courier New" w:eastAsia="Times New Roman" w:hAnsi="Courier New" w:cs="Courier New"/>
      <w:b/>
      <w:bCs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ind w:firstLine="720"/>
      <w:outlineLvl w:val="3"/>
    </w:pPr>
    <w:rPr>
      <w:rFonts w:eastAsia="Times New Roman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ind w:firstLine="709"/>
      <w:outlineLvl w:val="4"/>
    </w:pPr>
    <w:rPr>
      <w:rFonts w:eastAsia="Times New Roman" w:cs="Courier New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left"/>
      <w:outlineLvl w:val="5"/>
    </w:pPr>
    <w:rPr>
      <w:rFonts w:eastAsia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jc w:val="right"/>
      <w:outlineLvl w:val="8"/>
    </w:pPr>
    <w:rPr>
      <w:rFonts w:eastAsia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Courier New" w:eastAsia="Times New Roman" w:hAnsi="Courier New" w:cs="Courier New"/>
      <w:sz w:val="28"/>
      <w:szCs w:val="28"/>
    </w:rPr>
  </w:style>
  <w:style w:type="character" w:customStyle="1" w:styleId="20">
    <w:name w:val="Заголовок 2 Знак"/>
    <w:qFormat/>
    <w:rPr>
      <w:rFonts w:ascii="Courier New" w:eastAsia="Times New Roman" w:hAnsi="Courier New" w:cs="Courier New"/>
      <w:sz w:val="28"/>
      <w:szCs w:val="28"/>
    </w:rPr>
  </w:style>
  <w:style w:type="character" w:customStyle="1" w:styleId="30">
    <w:name w:val="Заголовок 3 Знак"/>
    <w:qFormat/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qFormat/>
    <w:rPr>
      <w:rFonts w:ascii="Times New Roman" w:eastAsia="Times New Roman" w:hAnsi="Times New Roman" w:cs="Courier New"/>
      <w:sz w:val="28"/>
      <w:szCs w:val="20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3">
    <w:name w:val="Основной текст Знак"/>
    <w:qFormat/>
    <w:rPr>
      <w:rFonts w:ascii="Courier New" w:eastAsia="Times New Roman" w:hAnsi="Courier New" w:cs="Courier New"/>
      <w:b/>
      <w:bCs/>
    </w:rPr>
  </w:style>
  <w:style w:type="character" w:customStyle="1" w:styleId="a4">
    <w:name w:val="Основной текст с отступом Знак"/>
    <w:qFormat/>
    <w:rPr>
      <w:rFonts w:ascii="Courier New" w:eastAsia="Times New Roman" w:hAnsi="Courier New" w:cs="Courier New"/>
      <w:sz w:val="28"/>
      <w:szCs w:val="28"/>
    </w:rPr>
  </w:style>
  <w:style w:type="character" w:customStyle="1" w:styleId="21">
    <w:name w:val="Основной текст с отступом 2 Знак"/>
    <w:qFormat/>
    <w:rPr>
      <w:rFonts w:ascii="Courier New" w:eastAsia="Times New Roman" w:hAnsi="Courier New" w:cs="Courier New"/>
      <w:b/>
      <w:bCs/>
      <w:i/>
      <w:iCs/>
      <w:sz w:val="28"/>
      <w:szCs w:val="28"/>
    </w:rPr>
  </w:style>
  <w:style w:type="character" w:customStyle="1" w:styleId="31">
    <w:name w:val="Основной текст 3 Знак"/>
    <w:qFormat/>
    <w:rPr>
      <w:rFonts w:ascii="Courier New" w:eastAsia="Times New Roman" w:hAnsi="Courier New" w:cs="Courier New"/>
      <w:b/>
      <w:bCs/>
      <w:sz w:val="28"/>
      <w:szCs w:val="28"/>
      <w:u w:val="single"/>
    </w:rPr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a7">
    <w:name w:val="Верхний колонтитул Знак"/>
    <w:qFormat/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</w:style>
  <w:style w:type="character" w:customStyle="1" w:styleId="a9">
    <w:name w:val="Нижний колонтитул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ма примечания Знак"/>
    <w:qFormat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ae">
    <w:name w:val="Схема документа Знак"/>
    <w:qFormat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">
    <w:name w:val="Текст концевой сноски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1">
    <w:name w:val="Выделение жирным"/>
    <w:qFormat/>
    <w:rPr>
      <w:b/>
      <w:bCs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f3">
    <w:name w:val="Body Text"/>
    <w:basedOn w:val="a"/>
    <w:pPr>
      <w:spacing w:line="259" w:lineRule="exact"/>
      <w:jc w:val="center"/>
    </w:pPr>
    <w:rPr>
      <w:rFonts w:ascii="Courier New" w:eastAsia="Times New Roman" w:hAnsi="Courier New" w:cs="Courier New"/>
      <w:b/>
      <w:bCs/>
      <w:sz w:val="22"/>
    </w:rPr>
  </w:style>
  <w:style w:type="paragraph" w:styleId="af4">
    <w:name w:val="List"/>
    <w:basedOn w:val="af3"/>
    <w:rPr>
      <w:rFonts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Noto Sans Devanagari"/>
    </w:rPr>
  </w:style>
  <w:style w:type="paragraph" w:styleId="af7">
    <w:name w:val="Body Text Indent"/>
    <w:basedOn w:val="a"/>
    <w:pPr>
      <w:spacing w:before="273"/>
    </w:pPr>
    <w:rPr>
      <w:rFonts w:ascii="Courier New" w:eastAsia="Times New Roman" w:hAnsi="Courier New" w:cs="Courier New"/>
      <w:szCs w:val="28"/>
    </w:rPr>
  </w:style>
  <w:style w:type="paragraph" w:styleId="23">
    <w:name w:val="Body Text Indent 2"/>
    <w:basedOn w:val="a"/>
    <w:qFormat/>
    <w:pPr>
      <w:spacing w:before="19"/>
      <w:ind w:firstLine="720"/>
    </w:pPr>
    <w:rPr>
      <w:rFonts w:ascii="Courier New" w:eastAsia="Times New Roman" w:hAnsi="Courier New" w:cs="Courier New"/>
      <w:b/>
      <w:bCs/>
      <w:i/>
      <w:iCs/>
      <w:szCs w:val="28"/>
    </w:rPr>
  </w:style>
  <w:style w:type="paragraph" w:styleId="33">
    <w:name w:val="Body Text 3"/>
    <w:basedOn w:val="a"/>
    <w:qFormat/>
    <w:pPr>
      <w:spacing w:before="240" w:line="273" w:lineRule="exact"/>
    </w:pPr>
    <w:rPr>
      <w:rFonts w:ascii="Courier New" w:eastAsia="Times New Roman" w:hAnsi="Courier New" w:cs="Courier New"/>
      <w:b/>
      <w:bCs/>
      <w:szCs w:val="28"/>
      <w:u w:val="single"/>
    </w:rPr>
  </w:style>
  <w:style w:type="paragraph" w:styleId="34">
    <w:name w:val="Body Text Indent 3"/>
    <w:basedOn w:val="a"/>
    <w:qFormat/>
    <w:pPr>
      <w:spacing w:line="360" w:lineRule="auto"/>
      <w:ind w:firstLine="720"/>
    </w:pPr>
    <w:rPr>
      <w:rFonts w:eastAsia="Times New Roman"/>
      <w:szCs w:val="28"/>
    </w:rPr>
  </w:style>
  <w:style w:type="paragraph" w:styleId="24">
    <w:name w:val="Body Text 2"/>
    <w:basedOn w:val="a"/>
    <w:qFormat/>
    <w:pPr>
      <w:widowControl w:val="0"/>
      <w:spacing w:line="360" w:lineRule="auto"/>
      <w:jc w:val="left"/>
    </w:pPr>
    <w:rPr>
      <w:rFonts w:eastAsia="Times New Roman"/>
      <w:szCs w:val="20"/>
    </w:rPr>
  </w:style>
  <w:style w:type="paragraph" w:styleId="af8">
    <w:name w:val="footnote text"/>
    <w:basedOn w:val="a"/>
    <w:pPr>
      <w:jc w:val="left"/>
    </w:pPr>
    <w:rPr>
      <w:rFonts w:eastAsia="Times New Roman"/>
      <w:sz w:val="20"/>
      <w:szCs w:val="20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widowControl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b">
    <w:name w:val="footer"/>
    <w:basedOn w:val="a"/>
    <w:pPr>
      <w:widowControl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qFormat/>
    <w:pPr>
      <w:widowControl w:val="0"/>
      <w:jc w:val="left"/>
    </w:pPr>
    <w:rPr>
      <w:rFonts w:ascii="Tahoma" w:eastAsia="Times New Roman" w:hAnsi="Tahoma" w:cs="Tahoma"/>
      <w:sz w:val="16"/>
      <w:szCs w:val="16"/>
    </w:rPr>
  </w:style>
  <w:style w:type="paragraph" w:styleId="afd">
    <w:name w:val="annotation text"/>
    <w:basedOn w:val="a"/>
    <w:qFormat/>
    <w:pPr>
      <w:widowControl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annotation subject"/>
    <w:basedOn w:val="afd"/>
    <w:next w:val="afd"/>
    <w:qFormat/>
    <w:rPr>
      <w:b/>
      <w:bCs/>
    </w:rPr>
  </w:style>
  <w:style w:type="paragraph" w:styleId="aff">
    <w:name w:val="Document Map"/>
    <w:basedOn w:val="a"/>
    <w:qFormat/>
    <w:pPr>
      <w:widowControl w:val="0"/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aff0">
    <w:name w:val="Знак"/>
    <w:basedOn w:val="a"/>
    <w:qFormat/>
    <w:pPr>
      <w:spacing w:after="160" w:line="240" w:lineRule="exact"/>
      <w:jc w:val="left"/>
    </w:pPr>
    <w:rPr>
      <w:rFonts w:eastAsia="Times New Roman"/>
      <w:szCs w:val="20"/>
      <w:lang w:val="en-US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customStyle="1" w:styleId="111">
    <w:name w:val="Знак1 Знак Знак Знак Знак Знак Знак Знак Знак Знак1 Знак Знак Знак1"/>
    <w:basedOn w:val="a"/>
    <w:qFormat/>
    <w:pPr>
      <w:spacing w:after="160" w:line="240" w:lineRule="exact"/>
      <w:jc w:val="left"/>
    </w:pPr>
    <w:rPr>
      <w:rFonts w:eastAsia="Times New Roman"/>
      <w:szCs w:val="28"/>
      <w:lang w:val="en-US"/>
    </w:rPr>
  </w:style>
  <w:style w:type="paragraph" w:styleId="aff1">
    <w:name w:val="Normal (Web)"/>
    <w:basedOn w:val="a"/>
    <w:qFormat/>
    <w:pPr>
      <w:spacing w:before="280" w:after="280"/>
      <w:jc w:val="left"/>
    </w:pPr>
    <w:rPr>
      <w:rFonts w:eastAsia="Times New Roman"/>
      <w:sz w:val="24"/>
      <w:szCs w:val="24"/>
    </w:rPr>
  </w:style>
  <w:style w:type="paragraph" w:customStyle="1" w:styleId="25">
    <w:name w:val="Знак2"/>
    <w:basedOn w:val="a"/>
    <w:qFormat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pPr>
      <w:widowControl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i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i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Учетная запись Майкрософт</cp:lastModifiedBy>
  <cp:revision>16</cp:revision>
  <cp:lastPrinted>2021-10-12T12:56:00Z</cp:lastPrinted>
  <dcterms:created xsi:type="dcterms:W3CDTF">2021-10-12T10:31:00Z</dcterms:created>
  <dcterms:modified xsi:type="dcterms:W3CDTF">2023-07-21T07:26:00Z</dcterms:modified>
  <dc:language>ru-RU</dc:language>
</cp:coreProperties>
</file>