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98" w:rsidRPr="0026659F" w:rsidRDefault="00E23F98" w:rsidP="00E23F98">
      <w:pPr>
        <w:jc w:val="center"/>
        <w:rPr>
          <w:sz w:val="24"/>
          <w:szCs w:val="24"/>
        </w:rPr>
      </w:pPr>
      <w:r w:rsidRPr="0026659F">
        <w:rPr>
          <w:sz w:val="24"/>
          <w:szCs w:val="24"/>
        </w:rPr>
        <w:t xml:space="preserve">РОССИЙСКАЯ  ФЕДЕРАЦИЯ                                                            </w:t>
      </w:r>
    </w:p>
    <w:p w:rsidR="00E23F98" w:rsidRPr="0026659F" w:rsidRDefault="00E23F98" w:rsidP="00E23F98">
      <w:pPr>
        <w:jc w:val="center"/>
        <w:rPr>
          <w:sz w:val="24"/>
          <w:szCs w:val="24"/>
        </w:rPr>
      </w:pPr>
      <w:r w:rsidRPr="0026659F">
        <w:rPr>
          <w:sz w:val="24"/>
          <w:szCs w:val="24"/>
        </w:rPr>
        <w:t xml:space="preserve">НОВОИЛЬИНСКИЙ  СЕЛЬСКИЙ  СОВЕТ  ДЕПУТАТОВ                        </w:t>
      </w:r>
    </w:p>
    <w:p w:rsidR="00E23F98" w:rsidRPr="0026659F" w:rsidRDefault="00E23F98" w:rsidP="00E23F98">
      <w:pPr>
        <w:jc w:val="center"/>
        <w:rPr>
          <w:sz w:val="24"/>
          <w:szCs w:val="24"/>
        </w:rPr>
      </w:pPr>
      <w:r w:rsidRPr="0026659F">
        <w:rPr>
          <w:sz w:val="24"/>
          <w:szCs w:val="24"/>
        </w:rPr>
        <w:t xml:space="preserve"> ХАБАРСКОГО РАЙОНА  АЛТАЙСКОГО  КРАЯ</w:t>
      </w:r>
    </w:p>
    <w:p w:rsidR="00E23F98" w:rsidRPr="0026659F" w:rsidRDefault="00E23F98" w:rsidP="00E23F98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E23F98" w:rsidRPr="0026659F" w:rsidRDefault="00E23F98" w:rsidP="00DD1B5A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26659F">
        <w:rPr>
          <w:rFonts w:ascii="Arial" w:hAnsi="Arial" w:cs="Arial"/>
          <w:sz w:val="24"/>
          <w:szCs w:val="24"/>
        </w:rPr>
        <w:t>РЕШЕНИЕ</w:t>
      </w:r>
    </w:p>
    <w:p w:rsidR="00DD1B5A" w:rsidRPr="0026659F" w:rsidRDefault="00DD1B5A" w:rsidP="00DD1B5A">
      <w:pPr>
        <w:pStyle w:val="a3"/>
        <w:widowControl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E23F98" w:rsidRPr="0026659F" w:rsidRDefault="00572981" w:rsidP="00BF0BBF">
      <w:pPr>
        <w:shd w:val="clear" w:color="auto" w:fill="FFFFFF"/>
        <w:spacing w:line="216" w:lineRule="exact"/>
        <w:rPr>
          <w:sz w:val="24"/>
          <w:szCs w:val="24"/>
        </w:rPr>
      </w:pPr>
      <w:r w:rsidRPr="0026659F">
        <w:rPr>
          <w:sz w:val="24"/>
          <w:szCs w:val="24"/>
        </w:rPr>
        <w:t>19.06.</w:t>
      </w:r>
      <w:r w:rsidR="003A3413" w:rsidRPr="0026659F">
        <w:rPr>
          <w:sz w:val="24"/>
          <w:szCs w:val="24"/>
        </w:rPr>
        <w:t xml:space="preserve">2025 </w:t>
      </w:r>
      <w:r w:rsidRPr="0026659F">
        <w:rPr>
          <w:sz w:val="24"/>
          <w:szCs w:val="24"/>
        </w:rPr>
        <w:t>г.</w:t>
      </w:r>
      <w:r w:rsidR="003A3413" w:rsidRPr="0026659F">
        <w:rPr>
          <w:sz w:val="24"/>
          <w:szCs w:val="24"/>
        </w:rPr>
        <w:t xml:space="preserve">                                              </w:t>
      </w:r>
      <w:r w:rsidR="0026659F">
        <w:rPr>
          <w:sz w:val="24"/>
          <w:szCs w:val="24"/>
        </w:rPr>
        <w:t xml:space="preserve">                            </w:t>
      </w:r>
      <w:r w:rsidR="003A3413" w:rsidRPr="0026659F">
        <w:rPr>
          <w:sz w:val="24"/>
          <w:szCs w:val="24"/>
        </w:rPr>
        <w:t xml:space="preserve">                                  </w:t>
      </w:r>
      <w:r w:rsidR="00DD1B5A" w:rsidRPr="0026659F">
        <w:rPr>
          <w:sz w:val="24"/>
          <w:szCs w:val="24"/>
        </w:rPr>
        <w:t>№</w:t>
      </w:r>
      <w:r w:rsidRPr="0026659F">
        <w:rPr>
          <w:sz w:val="24"/>
          <w:szCs w:val="24"/>
        </w:rPr>
        <w:t>11</w:t>
      </w:r>
      <w:r w:rsidR="00DD1B5A" w:rsidRPr="0026659F">
        <w:rPr>
          <w:sz w:val="24"/>
          <w:szCs w:val="24"/>
        </w:rPr>
        <w:t xml:space="preserve"> </w:t>
      </w:r>
      <w:r w:rsidR="003A3413" w:rsidRPr="0026659F">
        <w:rPr>
          <w:sz w:val="24"/>
          <w:szCs w:val="24"/>
        </w:rPr>
        <w:t xml:space="preserve"> </w:t>
      </w:r>
      <w:r w:rsidR="00E23F98" w:rsidRPr="0026659F">
        <w:rPr>
          <w:sz w:val="24"/>
          <w:szCs w:val="24"/>
        </w:rPr>
        <w:t xml:space="preserve">                                                                            </w:t>
      </w:r>
    </w:p>
    <w:p w:rsidR="00E23F98" w:rsidRPr="0026659F" w:rsidRDefault="00BF0BBF" w:rsidP="00E23F98">
      <w:pPr>
        <w:shd w:val="clear" w:color="auto" w:fill="FFFFFF"/>
        <w:spacing w:line="216" w:lineRule="exact"/>
        <w:ind w:left="10"/>
        <w:jc w:val="center"/>
        <w:rPr>
          <w:sz w:val="24"/>
          <w:szCs w:val="24"/>
        </w:rPr>
      </w:pPr>
      <w:proofErr w:type="gramStart"/>
      <w:r w:rsidRPr="0026659F">
        <w:rPr>
          <w:sz w:val="24"/>
          <w:szCs w:val="24"/>
        </w:rPr>
        <w:t>с</w:t>
      </w:r>
      <w:proofErr w:type="gramEnd"/>
      <w:r w:rsidRPr="0026659F">
        <w:rPr>
          <w:sz w:val="24"/>
          <w:szCs w:val="24"/>
        </w:rPr>
        <w:t xml:space="preserve">. Новоильинка </w:t>
      </w:r>
    </w:p>
    <w:p w:rsidR="00BF0BBF" w:rsidRPr="0026659F" w:rsidRDefault="00BF0BBF" w:rsidP="00E23F98">
      <w:pPr>
        <w:shd w:val="clear" w:color="auto" w:fill="FFFFFF"/>
        <w:spacing w:line="216" w:lineRule="exact"/>
        <w:ind w:left="10"/>
        <w:jc w:val="center"/>
        <w:rPr>
          <w:sz w:val="24"/>
          <w:szCs w:val="24"/>
        </w:rPr>
      </w:pPr>
    </w:p>
    <w:p w:rsidR="00DD1B5A" w:rsidRPr="0026659F" w:rsidRDefault="00DD1B5A" w:rsidP="00E23F98">
      <w:pPr>
        <w:shd w:val="clear" w:color="auto" w:fill="FFFFFF"/>
        <w:spacing w:line="216" w:lineRule="exact"/>
        <w:ind w:left="10"/>
        <w:jc w:val="center"/>
        <w:rPr>
          <w:sz w:val="24"/>
          <w:szCs w:val="24"/>
        </w:rPr>
      </w:pPr>
    </w:p>
    <w:p w:rsidR="003A3413" w:rsidRPr="0026659F" w:rsidRDefault="00E23F98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 </w:t>
      </w:r>
      <w:r w:rsidR="003A3413" w:rsidRPr="0026659F">
        <w:rPr>
          <w:sz w:val="24"/>
          <w:szCs w:val="24"/>
        </w:rPr>
        <w:t xml:space="preserve"> О внесении изменений в решение Совета </w:t>
      </w:r>
    </w:p>
    <w:p w:rsidR="003A3413" w:rsidRPr="0026659F" w:rsidRDefault="003A3413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>депутатов от 12.11.2019 г</w:t>
      </w:r>
      <w:r w:rsidR="00572981" w:rsidRPr="0026659F">
        <w:rPr>
          <w:sz w:val="24"/>
          <w:szCs w:val="24"/>
        </w:rPr>
        <w:t xml:space="preserve"> № 24</w:t>
      </w:r>
      <w:r w:rsidRPr="0026659F">
        <w:rPr>
          <w:sz w:val="24"/>
          <w:szCs w:val="24"/>
        </w:rPr>
        <w:t xml:space="preserve"> «О введении земельного </w:t>
      </w:r>
    </w:p>
    <w:p w:rsidR="003A3413" w:rsidRPr="0026659F" w:rsidRDefault="003A3413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налога  на территории  муниципального образования  </w:t>
      </w:r>
    </w:p>
    <w:p w:rsidR="003A3413" w:rsidRPr="0026659F" w:rsidRDefault="003A3413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>Новоильинский  сельсовет Хабарского района  Алтайского края»</w:t>
      </w:r>
    </w:p>
    <w:p w:rsidR="003A3413" w:rsidRPr="0026659F" w:rsidRDefault="003A3413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(в ред. От   25.05.2023 г. № 06)                                                                   </w:t>
      </w:r>
    </w:p>
    <w:p w:rsidR="003A3413" w:rsidRPr="0026659F" w:rsidRDefault="003A3413" w:rsidP="003A3413">
      <w:pPr>
        <w:shd w:val="clear" w:color="auto" w:fill="FFFFFF"/>
        <w:ind w:left="10"/>
        <w:jc w:val="both"/>
        <w:rPr>
          <w:sz w:val="24"/>
          <w:szCs w:val="24"/>
        </w:rPr>
      </w:pPr>
    </w:p>
    <w:p w:rsidR="003A3413" w:rsidRPr="0026659F" w:rsidRDefault="003A3413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             </w:t>
      </w:r>
      <w:r w:rsidR="00217FF3" w:rsidRPr="0026659F">
        <w:rPr>
          <w:sz w:val="24"/>
          <w:szCs w:val="24"/>
        </w:rPr>
        <w:t xml:space="preserve">В соответствии с </w:t>
      </w:r>
      <w:hyperlink r:id="rId5" w:history="1">
        <w:r w:rsidR="00217FF3" w:rsidRPr="0026659F">
          <w:rPr>
            <w:rStyle w:val="a9"/>
            <w:bCs/>
            <w:color w:val="auto"/>
            <w:sz w:val="24"/>
            <w:szCs w:val="24"/>
            <w:u w:val="none"/>
            <w:shd w:val="clear" w:color="auto" w:fill="FFFFFF"/>
          </w:rPr>
          <w:t>Налоговым кодексом Российской Федерации (часть вторая)" от 05.08.2000 N 117-ФЗ (ред. от 28.12.2024,</w:t>
        </w:r>
        <w:r w:rsidR="00080A5C" w:rsidRPr="0026659F">
          <w:rPr>
            <w:rStyle w:val="a9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с </w:t>
        </w:r>
        <w:proofErr w:type="spellStart"/>
        <w:r w:rsidR="00080A5C" w:rsidRPr="0026659F">
          <w:rPr>
            <w:rStyle w:val="a9"/>
            <w:bCs/>
            <w:color w:val="auto"/>
            <w:sz w:val="24"/>
            <w:szCs w:val="24"/>
            <w:u w:val="none"/>
            <w:shd w:val="clear" w:color="auto" w:fill="FFFFFF"/>
          </w:rPr>
          <w:t>изм</w:t>
        </w:r>
        <w:proofErr w:type="spellEnd"/>
        <w:r w:rsidR="00080A5C" w:rsidRPr="0026659F">
          <w:rPr>
            <w:rStyle w:val="a9"/>
            <w:bCs/>
            <w:color w:val="auto"/>
            <w:sz w:val="24"/>
            <w:szCs w:val="24"/>
            <w:u w:val="none"/>
            <w:shd w:val="clear" w:color="auto" w:fill="FFFFFF"/>
          </w:rPr>
          <w:t xml:space="preserve">. от 21.01.2025) </w:t>
        </w:r>
        <w:r w:rsidR="00217FF3" w:rsidRPr="0026659F">
          <w:rPr>
            <w:rStyle w:val="a9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080A5C" w:rsidRPr="0026659F">
        <w:rPr>
          <w:sz w:val="24"/>
          <w:szCs w:val="24"/>
        </w:rPr>
        <w:t xml:space="preserve"> </w:t>
      </w:r>
      <w:r w:rsidR="00217FF3" w:rsidRPr="0026659F">
        <w:rPr>
          <w:sz w:val="24"/>
          <w:szCs w:val="24"/>
        </w:rPr>
        <w:t xml:space="preserve">, протестом прокурора Хабарского района от 26.05.2025г № 02-28-2025/33 и </w:t>
      </w:r>
      <w:r w:rsidRPr="0026659F">
        <w:rPr>
          <w:sz w:val="24"/>
          <w:szCs w:val="24"/>
        </w:rPr>
        <w:t>ст. 23 Устава муниципального образования Новоильинский сельсовет Хабарского района Алтайского края  Новоильинский сельский  Совет  депутатов</w:t>
      </w:r>
    </w:p>
    <w:p w:rsidR="003A3413" w:rsidRPr="0026659F" w:rsidRDefault="003A3413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  РЕШИЛ:</w:t>
      </w:r>
    </w:p>
    <w:p w:rsidR="00424E9A" w:rsidRPr="0026659F" w:rsidRDefault="003A3413" w:rsidP="00217FF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1. </w:t>
      </w:r>
      <w:r w:rsidR="00217FF3" w:rsidRPr="0026659F">
        <w:rPr>
          <w:sz w:val="24"/>
          <w:szCs w:val="24"/>
        </w:rPr>
        <w:t>внести изменения в решение Ново</w:t>
      </w:r>
      <w:r w:rsidR="00080A5C" w:rsidRPr="0026659F">
        <w:rPr>
          <w:sz w:val="24"/>
          <w:szCs w:val="24"/>
        </w:rPr>
        <w:t>ильинского сельского С</w:t>
      </w:r>
      <w:r w:rsidR="00217FF3" w:rsidRPr="0026659F">
        <w:rPr>
          <w:sz w:val="24"/>
          <w:szCs w:val="24"/>
        </w:rPr>
        <w:t xml:space="preserve">овета депутатов от 12.11.2019 г № 24 «О введении земельного налога  на территории  муниципального образования  Новоильинский  сельсовет Хабарского района  Алтайского края» (в ред. От   25.05.2023 г. № 06)  дополнив пункт 2 подпунктом 2.1 следующего содержания:                                                                  </w:t>
      </w:r>
    </w:p>
    <w:p w:rsidR="003A3413" w:rsidRPr="0026659F" w:rsidRDefault="003A3413" w:rsidP="003A3413">
      <w:pPr>
        <w:shd w:val="clear" w:color="auto" w:fill="FFFFFF"/>
        <w:ind w:left="10"/>
        <w:jc w:val="both"/>
        <w:rPr>
          <w:sz w:val="24"/>
          <w:szCs w:val="24"/>
        </w:rPr>
      </w:pPr>
    </w:p>
    <w:p w:rsidR="00B409F9" w:rsidRPr="0026659F" w:rsidRDefault="00080A5C" w:rsidP="00B409F9">
      <w:pPr>
        <w:pStyle w:val="a8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26659F">
        <w:rPr>
          <w:rFonts w:ascii="Arial" w:hAnsi="Arial" w:cs="Arial"/>
        </w:rPr>
        <w:t>«</w:t>
      </w:r>
      <w:r w:rsidR="00AE68B6" w:rsidRPr="0026659F">
        <w:rPr>
          <w:rFonts w:ascii="Arial" w:hAnsi="Arial" w:cs="Arial"/>
        </w:rPr>
        <w:t xml:space="preserve">2.1 </w:t>
      </w:r>
      <w:r w:rsidR="00217FF3" w:rsidRPr="0026659F">
        <w:rPr>
          <w:rFonts w:ascii="Arial" w:hAnsi="Arial" w:cs="Arial"/>
        </w:rPr>
        <w:t xml:space="preserve"> </w:t>
      </w:r>
      <w:r w:rsidR="00AE68B6" w:rsidRPr="0026659F">
        <w:rPr>
          <w:rFonts w:ascii="Arial" w:hAnsi="Arial" w:cs="Arial"/>
        </w:rPr>
        <w:t xml:space="preserve"> в соответствии со ст.407 </w:t>
      </w:r>
      <w:r w:rsidR="00CD063D" w:rsidRPr="0026659F">
        <w:rPr>
          <w:rFonts w:ascii="Arial" w:hAnsi="Arial" w:cs="Arial"/>
        </w:rPr>
        <w:t>Налогового кодекса РФ</w:t>
      </w:r>
      <w:r w:rsidR="003A3413" w:rsidRPr="0026659F">
        <w:rPr>
          <w:rFonts w:ascii="Arial" w:hAnsi="Arial" w:cs="Arial"/>
        </w:rPr>
        <w:t xml:space="preserve">  </w:t>
      </w:r>
      <w:r w:rsidR="00217FF3" w:rsidRPr="0026659F">
        <w:rPr>
          <w:rFonts w:ascii="Arial" w:hAnsi="Arial" w:cs="Arial"/>
          <w:color w:val="000000"/>
        </w:rPr>
        <w:t xml:space="preserve"> </w:t>
      </w:r>
      <w:r w:rsidR="00B409F9" w:rsidRPr="0026659F">
        <w:rPr>
          <w:rFonts w:ascii="Arial" w:hAnsi="Arial" w:cs="Arial"/>
          <w:color w:val="000000"/>
        </w:rPr>
        <w:t xml:space="preserve"> право на налоговую льготу имеют следующие категории налогоплательщиков: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2) инвалиды I и II групп инвалидности;</w:t>
      </w:r>
    </w:p>
    <w:p w:rsidR="00B409F9" w:rsidRPr="0026659F" w:rsidRDefault="00B409F9" w:rsidP="00217FF3">
      <w:pPr>
        <w:widowControl/>
        <w:autoSpaceDE/>
        <w:autoSpaceDN/>
        <w:adjustRightInd/>
        <w:rPr>
          <w:color w:val="828282"/>
          <w:sz w:val="24"/>
          <w:szCs w:val="24"/>
        </w:rPr>
      </w:pPr>
      <w:r w:rsidRPr="0026659F">
        <w:rPr>
          <w:sz w:val="24"/>
          <w:szCs w:val="24"/>
        </w:rPr>
        <w:t>3) инвалиды с детства, дети-инвалиды;</w:t>
      </w:r>
      <w:r w:rsidR="00217FF3" w:rsidRPr="0026659F">
        <w:rPr>
          <w:color w:val="828282"/>
          <w:sz w:val="24"/>
          <w:szCs w:val="24"/>
        </w:rPr>
        <w:t xml:space="preserve"> </w:t>
      </w:r>
    </w:p>
    <w:p w:rsidR="00B409F9" w:rsidRPr="0026659F" w:rsidRDefault="00B409F9" w:rsidP="00217FF3">
      <w:pPr>
        <w:widowControl/>
        <w:autoSpaceDE/>
        <w:autoSpaceDN/>
        <w:adjustRightInd/>
        <w:rPr>
          <w:color w:val="828282"/>
          <w:sz w:val="24"/>
          <w:szCs w:val="24"/>
        </w:rPr>
      </w:pPr>
      <w:r w:rsidRPr="0026659F">
        <w:rPr>
          <w:sz w:val="24"/>
          <w:szCs w:val="24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 </w:t>
      </w:r>
      <w:hyperlink r:id="rId6" w:anchor="dst100018" w:history="1">
        <w:r w:rsidRPr="0026659F">
          <w:rPr>
            <w:color w:val="1A0DAB"/>
            <w:sz w:val="24"/>
            <w:szCs w:val="24"/>
            <w:u w:val="single"/>
          </w:rPr>
          <w:t>ветераны</w:t>
        </w:r>
      </w:hyperlink>
      <w:r w:rsidRPr="0026659F">
        <w:rPr>
          <w:sz w:val="24"/>
          <w:szCs w:val="24"/>
        </w:rPr>
        <w:t> боевых действий;</w:t>
      </w:r>
      <w:r w:rsidR="00217FF3" w:rsidRPr="0026659F">
        <w:rPr>
          <w:color w:val="828282"/>
          <w:sz w:val="24"/>
          <w:szCs w:val="24"/>
        </w:rPr>
        <w:t xml:space="preserve"> 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6659F">
        <w:rPr>
          <w:sz w:val="24"/>
          <w:szCs w:val="24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26659F">
        <w:rPr>
          <w:sz w:val="24"/>
          <w:szCs w:val="24"/>
        </w:rPr>
        <w:t xml:space="preserve"> частей действующей армии;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6659F">
        <w:rPr>
          <w:sz w:val="24"/>
          <w:szCs w:val="24"/>
        </w:rPr>
        <w:t>6) лица, имеющие право на получение социальной поддержки в соответствии с </w:t>
      </w:r>
      <w:hyperlink r:id="rId7" w:history="1">
        <w:r w:rsidRPr="0026659F">
          <w:rPr>
            <w:color w:val="1A0DAB"/>
            <w:sz w:val="24"/>
            <w:szCs w:val="24"/>
            <w:u w:val="single"/>
          </w:rPr>
          <w:t>Законом</w:t>
        </w:r>
      </w:hyperlink>
      <w:r w:rsidRPr="0026659F">
        <w:rPr>
          <w:sz w:val="24"/>
          <w:szCs w:val="24"/>
        </w:rPr>
        <w:t> 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 </w:t>
      </w:r>
      <w:hyperlink r:id="rId8" w:history="1">
        <w:r w:rsidRPr="0026659F">
          <w:rPr>
            <w:color w:val="1A0DAB"/>
            <w:sz w:val="24"/>
            <w:szCs w:val="24"/>
            <w:u w:val="single"/>
          </w:rPr>
          <w:t>законом</w:t>
        </w:r>
      </w:hyperlink>
      <w:r w:rsidRPr="0026659F">
        <w:rPr>
          <w:sz w:val="24"/>
          <w:szCs w:val="24"/>
        </w:rPr>
        <w:t> 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26659F">
        <w:rPr>
          <w:sz w:val="24"/>
          <w:szCs w:val="24"/>
        </w:rPr>
        <w:t xml:space="preserve"> </w:t>
      </w:r>
      <w:proofErr w:type="gramStart"/>
      <w:r w:rsidRPr="0026659F">
        <w:rPr>
          <w:sz w:val="24"/>
          <w:szCs w:val="24"/>
        </w:rPr>
        <w:t xml:space="preserve">производственном объединении "Маяк" и сбросов радиоактивных отходов в реку </w:t>
      </w:r>
      <w:proofErr w:type="spellStart"/>
      <w:r w:rsidRPr="0026659F">
        <w:rPr>
          <w:sz w:val="24"/>
          <w:szCs w:val="24"/>
        </w:rPr>
        <w:t>Теча</w:t>
      </w:r>
      <w:proofErr w:type="spellEnd"/>
      <w:r w:rsidRPr="0026659F">
        <w:rPr>
          <w:sz w:val="24"/>
          <w:szCs w:val="24"/>
        </w:rPr>
        <w:t>" и Федеральным </w:t>
      </w:r>
      <w:hyperlink r:id="rId9" w:history="1">
        <w:r w:rsidRPr="0026659F">
          <w:rPr>
            <w:color w:val="1A0DAB"/>
            <w:sz w:val="24"/>
            <w:szCs w:val="24"/>
            <w:u w:val="single"/>
          </w:rPr>
          <w:t>законом</w:t>
        </w:r>
      </w:hyperlink>
      <w:r w:rsidRPr="0026659F">
        <w:rPr>
          <w:sz w:val="24"/>
          <w:szCs w:val="24"/>
        </w:rPr>
        <w:t xml:space="preserve"> от 10 января 2002 года N 2-ФЗ "О социальных </w:t>
      </w:r>
      <w:r w:rsidRPr="0026659F">
        <w:rPr>
          <w:sz w:val="24"/>
          <w:szCs w:val="24"/>
        </w:rPr>
        <w:lastRenderedPageBreak/>
        <w:t>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7) </w:t>
      </w:r>
      <w:hyperlink r:id="rId10" w:history="1">
        <w:r w:rsidRPr="0026659F">
          <w:rPr>
            <w:color w:val="1A0DAB"/>
            <w:sz w:val="24"/>
            <w:szCs w:val="24"/>
            <w:u w:val="single"/>
          </w:rPr>
          <w:t>военнослужащие</w:t>
        </w:r>
      </w:hyperlink>
      <w:r w:rsidRPr="0026659F">
        <w:rPr>
          <w:sz w:val="24"/>
          <w:szCs w:val="24"/>
        </w:rPr>
        <w:t>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8) лица, принимавшие непосредственное участие в составе </w:t>
      </w:r>
      <w:hyperlink r:id="rId11" w:anchor="dst100006" w:history="1">
        <w:r w:rsidRPr="0026659F">
          <w:rPr>
            <w:color w:val="1A0DAB"/>
            <w:sz w:val="24"/>
            <w:szCs w:val="24"/>
            <w:u w:val="single"/>
          </w:rPr>
          <w:t>подразделений особого риска</w:t>
        </w:r>
      </w:hyperlink>
      <w:r w:rsidRPr="0026659F">
        <w:rPr>
          <w:sz w:val="24"/>
          <w:szCs w:val="24"/>
        </w:rPr>
        <w:t> 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9) </w:t>
      </w:r>
      <w:hyperlink r:id="rId12" w:anchor="dst100018" w:history="1">
        <w:r w:rsidRPr="0026659F">
          <w:rPr>
            <w:color w:val="1A0DAB"/>
            <w:sz w:val="24"/>
            <w:szCs w:val="24"/>
            <w:u w:val="single"/>
          </w:rPr>
          <w:t>члены семей</w:t>
        </w:r>
      </w:hyperlink>
      <w:r w:rsidRPr="0026659F">
        <w:rPr>
          <w:sz w:val="24"/>
          <w:szCs w:val="24"/>
        </w:rPr>
        <w:t> военнослужащих, потерявших кормильца, признаваемые таковыми в соответствии с Федеральным </w:t>
      </w:r>
      <w:hyperlink r:id="rId13" w:anchor="dst5" w:history="1">
        <w:r w:rsidRPr="0026659F">
          <w:rPr>
            <w:color w:val="1A0DAB"/>
            <w:sz w:val="24"/>
            <w:szCs w:val="24"/>
            <w:u w:val="single"/>
          </w:rPr>
          <w:t>законом</w:t>
        </w:r>
      </w:hyperlink>
      <w:r w:rsidRPr="0026659F">
        <w:rPr>
          <w:sz w:val="24"/>
          <w:szCs w:val="24"/>
        </w:rPr>
        <w:t> от 27 мая 1998 года N 76-ФЗ "О статусе военнослужащих";</w:t>
      </w:r>
      <w:r w:rsidR="00217FF3" w:rsidRPr="0026659F">
        <w:rPr>
          <w:color w:val="828282"/>
          <w:sz w:val="24"/>
          <w:szCs w:val="24"/>
        </w:rPr>
        <w:t xml:space="preserve"> 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6659F">
        <w:rPr>
          <w:sz w:val="24"/>
          <w:szCs w:val="24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9.2) </w:t>
      </w:r>
      <w:hyperlink r:id="rId14" w:anchor="dst100025" w:history="1">
        <w:r w:rsidRPr="0026659F">
          <w:rPr>
            <w:color w:val="1A0DAB"/>
            <w:sz w:val="24"/>
            <w:szCs w:val="24"/>
            <w:u w:val="single"/>
          </w:rPr>
          <w:t>лица</w:t>
        </w:r>
      </w:hyperlink>
      <w:r w:rsidRPr="0026659F">
        <w:rPr>
          <w:sz w:val="24"/>
          <w:szCs w:val="24"/>
        </w:rPr>
        <w:t xml:space="preserve">, выполняющие (выполнявшие) возложенные на них </w:t>
      </w:r>
      <w:proofErr w:type="gramStart"/>
      <w:r w:rsidRPr="0026659F">
        <w:rPr>
          <w:sz w:val="24"/>
          <w:szCs w:val="24"/>
        </w:rPr>
        <w:t>задачи</w:t>
      </w:r>
      <w:proofErr w:type="gramEnd"/>
      <w:r w:rsidRPr="0026659F">
        <w:rPr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сотрудники органов внутренних дел Российской Федерации;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прокурорские работники;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6659F">
        <w:rPr>
          <w:sz w:val="24"/>
          <w:szCs w:val="24"/>
        </w:rPr>
        <w:t>9.3) </w:t>
      </w:r>
      <w:hyperlink r:id="rId15" w:anchor="dst100032" w:history="1">
        <w:r w:rsidRPr="0026659F">
          <w:rPr>
            <w:color w:val="1A0DAB"/>
            <w:sz w:val="24"/>
            <w:szCs w:val="24"/>
            <w:u w:val="single"/>
          </w:rPr>
          <w:t>лица</w:t>
        </w:r>
      </w:hyperlink>
      <w:r w:rsidRPr="0026659F">
        <w:rPr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9.4) </w:t>
      </w:r>
      <w:hyperlink r:id="rId16" w:history="1">
        <w:r w:rsidRPr="0026659F">
          <w:rPr>
            <w:color w:val="1A0DAB"/>
            <w:sz w:val="24"/>
            <w:szCs w:val="24"/>
            <w:u w:val="single"/>
          </w:rPr>
          <w:t>члены семей</w:t>
        </w:r>
      </w:hyperlink>
      <w:r w:rsidRPr="0026659F">
        <w:rPr>
          <w:sz w:val="24"/>
          <w:szCs w:val="24"/>
        </w:rPr>
        <w:t>: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лиц, указанных в </w:t>
      </w:r>
      <w:hyperlink r:id="rId17" w:anchor="dst26530" w:history="1">
        <w:r w:rsidRPr="0026659F">
          <w:rPr>
            <w:color w:val="1A0DAB"/>
            <w:sz w:val="24"/>
            <w:szCs w:val="24"/>
            <w:u w:val="single"/>
          </w:rPr>
          <w:t>подпунктах 9.1</w:t>
        </w:r>
      </w:hyperlink>
      <w:r w:rsidRPr="0026659F">
        <w:rPr>
          <w:sz w:val="24"/>
          <w:szCs w:val="24"/>
        </w:rPr>
        <w:t> - </w:t>
      </w:r>
      <w:hyperlink r:id="rId18" w:anchor="dst26537" w:history="1">
        <w:r w:rsidRPr="0026659F">
          <w:rPr>
            <w:color w:val="1A0DAB"/>
            <w:sz w:val="24"/>
            <w:szCs w:val="24"/>
            <w:u w:val="single"/>
          </w:rPr>
          <w:t>9.3</w:t>
        </w:r>
      </w:hyperlink>
      <w:r w:rsidRPr="0026659F">
        <w:rPr>
          <w:sz w:val="24"/>
          <w:szCs w:val="24"/>
        </w:rPr>
        <w:t> настоящего пункта;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B409F9" w:rsidRPr="0026659F" w:rsidRDefault="00B409F9" w:rsidP="00217FF3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26659F">
        <w:rPr>
          <w:sz w:val="24"/>
          <w:szCs w:val="24"/>
        </w:rPr>
        <w:t>военнослужащих, принимающих (принимавших) участие в специальной военной операции;</w:t>
      </w:r>
      <w:r w:rsidR="00217FF3" w:rsidRPr="0026659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6659F">
        <w:rPr>
          <w:color w:val="000000"/>
          <w:sz w:val="24"/>
          <w:szCs w:val="24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26659F">
        <w:rPr>
          <w:color w:val="000000"/>
          <w:sz w:val="24"/>
          <w:szCs w:val="24"/>
        </w:rPr>
        <w:t>задачи</w:t>
      </w:r>
      <w:proofErr w:type="gramEnd"/>
      <w:r w:rsidRPr="0026659F">
        <w:rPr>
          <w:color w:val="000000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B409F9" w:rsidRPr="0026659F" w:rsidRDefault="00B409F9" w:rsidP="00B409F9">
      <w:pPr>
        <w:widowControl/>
        <w:shd w:val="clear" w:color="auto" w:fill="FFFFFF"/>
        <w:autoSpaceDE/>
        <w:autoSpaceDN/>
        <w:adjustRightInd/>
        <w:spacing w:before="182"/>
        <w:ind w:firstLine="540"/>
        <w:rPr>
          <w:color w:val="000000"/>
          <w:sz w:val="24"/>
          <w:szCs w:val="24"/>
        </w:rPr>
      </w:pPr>
      <w:r w:rsidRPr="0026659F">
        <w:rPr>
          <w:color w:val="000000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B409F9" w:rsidRPr="0026659F" w:rsidRDefault="00B409F9" w:rsidP="00B409F9">
      <w:pPr>
        <w:widowControl/>
        <w:shd w:val="clear" w:color="auto" w:fill="FFFFFF"/>
        <w:autoSpaceDE/>
        <w:autoSpaceDN/>
        <w:adjustRightInd/>
        <w:spacing w:before="182"/>
        <w:ind w:firstLine="540"/>
        <w:rPr>
          <w:color w:val="000000"/>
          <w:sz w:val="24"/>
          <w:szCs w:val="24"/>
        </w:rPr>
      </w:pPr>
      <w:r w:rsidRPr="0026659F">
        <w:rPr>
          <w:color w:val="000000"/>
          <w:sz w:val="24"/>
          <w:szCs w:val="24"/>
        </w:rPr>
        <w:lastRenderedPageBreak/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B409F9" w:rsidRPr="0026659F" w:rsidRDefault="00B409F9" w:rsidP="00B409F9">
      <w:pPr>
        <w:widowControl/>
        <w:shd w:val="clear" w:color="auto" w:fill="FFFFFF"/>
        <w:autoSpaceDE/>
        <w:autoSpaceDN/>
        <w:adjustRightInd/>
        <w:spacing w:before="182"/>
        <w:ind w:firstLine="540"/>
        <w:rPr>
          <w:color w:val="000000"/>
          <w:sz w:val="24"/>
          <w:szCs w:val="24"/>
        </w:rPr>
      </w:pPr>
      <w:proofErr w:type="gramStart"/>
      <w:r w:rsidRPr="0026659F">
        <w:rPr>
          <w:color w:val="000000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26659F">
        <w:rPr>
          <w:color w:val="000000"/>
          <w:sz w:val="24"/>
          <w:szCs w:val="24"/>
        </w:rPr>
        <w:t xml:space="preserve"> и </w:t>
      </w:r>
      <w:proofErr w:type="gramStart"/>
      <w:r w:rsidRPr="0026659F">
        <w:rPr>
          <w:color w:val="000000"/>
          <w:sz w:val="24"/>
          <w:szCs w:val="24"/>
        </w:rPr>
        <w:t>подразделениях</w:t>
      </w:r>
      <w:proofErr w:type="gramEnd"/>
      <w:r w:rsidRPr="0026659F">
        <w:rPr>
          <w:color w:val="000000"/>
          <w:sz w:val="24"/>
          <w:szCs w:val="24"/>
        </w:rPr>
        <w:t>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9.5) </w:t>
      </w:r>
      <w:hyperlink r:id="rId19" w:history="1">
        <w:r w:rsidRPr="0026659F">
          <w:rPr>
            <w:color w:val="1A0DAB"/>
            <w:sz w:val="24"/>
            <w:szCs w:val="24"/>
            <w:u w:val="single"/>
          </w:rPr>
          <w:t>члены семей</w:t>
        </w:r>
      </w:hyperlink>
      <w:r w:rsidRPr="0026659F">
        <w:rPr>
          <w:sz w:val="24"/>
          <w:szCs w:val="24"/>
        </w:rPr>
        <w:t>: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6659F">
        <w:rPr>
          <w:sz w:val="24"/>
          <w:szCs w:val="24"/>
        </w:rPr>
        <w:t>лиц, указанных в </w:t>
      </w:r>
      <w:hyperlink r:id="rId20" w:anchor="dst26530" w:history="1">
        <w:r w:rsidRPr="0026659F">
          <w:rPr>
            <w:color w:val="1A0DAB"/>
            <w:sz w:val="24"/>
            <w:szCs w:val="24"/>
            <w:u w:val="single"/>
          </w:rPr>
          <w:t>подпунктах 9.1</w:t>
        </w:r>
      </w:hyperlink>
      <w:r w:rsidRPr="0026659F">
        <w:rPr>
          <w:sz w:val="24"/>
          <w:szCs w:val="24"/>
        </w:rPr>
        <w:t> - </w:t>
      </w:r>
      <w:hyperlink r:id="rId21" w:anchor="dst26537" w:history="1">
        <w:r w:rsidRPr="0026659F">
          <w:rPr>
            <w:color w:val="1A0DAB"/>
            <w:sz w:val="24"/>
            <w:szCs w:val="24"/>
            <w:u w:val="single"/>
          </w:rPr>
          <w:t>9.3</w:t>
        </w:r>
      </w:hyperlink>
      <w:r w:rsidRPr="0026659F">
        <w:rPr>
          <w:sz w:val="24"/>
          <w:szCs w:val="24"/>
        </w:rPr>
        <w:t> настоящего пункта, лиц, относящихся к ветеранам боевых действий в соответствии с </w:t>
      </w:r>
      <w:hyperlink r:id="rId22" w:anchor="dst100543" w:history="1">
        <w:r w:rsidRPr="0026659F">
          <w:rPr>
            <w:color w:val="1A0DAB"/>
            <w:sz w:val="24"/>
            <w:szCs w:val="24"/>
            <w:u w:val="single"/>
          </w:rPr>
          <w:t>подпунктами 2.3</w:t>
        </w:r>
      </w:hyperlink>
      <w:r w:rsidRPr="0026659F">
        <w:rPr>
          <w:sz w:val="24"/>
          <w:szCs w:val="24"/>
        </w:rPr>
        <w:t> и </w:t>
      </w:r>
      <w:hyperlink r:id="rId23" w:anchor="dst341" w:history="1">
        <w:r w:rsidRPr="0026659F">
          <w:rPr>
            <w:color w:val="1A0DAB"/>
            <w:sz w:val="24"/>
            <w:szCs w:val="24"/>
            <w:u w:val="single"/>
          </w:rPr>
          <w:t>9 пункта 1 статьи 3</w:t>
        </w:r>
      </w:hyperlink>
      <w:r w:rsidRPr="0026659F">
        <w:rPr>
          <w:sz w:val="24"/>
          <w:szCs w:val="24"/>
        </w:rPr>
        <w:t> 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Pr="0026659F">
        <w:rPr>
          <w:sz w:val="24"/>
          <w:szCs w:val="24"/>
        </w:rPr>
        <w:t xml:space="preserve"> </w:t>
      </w:r>
      <w:proofErr w:type="gramStart"/>
      <w:r w:rsidRPr="0026659F">
        <w:rPr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B409F9" w:rsidRPr="0026659F" w:rsidRDefault="00B409F9" w:rsidP="00B409F9">
      <w:pPr>
        <w:widowControl/>
        <w:shd w:val="clear" w:color="auto" w:fill="FFFFFF"/>
        <w:autoSpaceDE/>
        <w:autoSpaceDN/>
        <w:adjustRightInd/>
        <w:spacing w:before="182"/>
        <w:ind w:firstLine="540"/>
        <w:rPr>
          <w:color w:val="000000"/>
          <w:sz w:val="24"/>
          <w:szCs w:val="24"/>
        </w:rPr>
      </w:pPr>
      <w:r w:rsidRPr="0026659F">
        <w:rPr>
          <w:color w:val="000000"/>
          <w:sz w:val="24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B409F9" w:rsidRPr="0026659F" w:rsidRDefault="00217FF3" w:rsidP="00217FF3">
      <w:pPr>
        <w:widowControl/>
        <w:shd w:val="clear" w:color="auto" w:fill="FFFFFF"/>
        <w:autoSpaceDE/>
        <w:autoSpaceDN/>
        <w:adjustRightInd/>
        <w:spacing w:before="182" w:line="311" w:lineRule="atLeast"/>
        <w:rPr>
          <w:sz w:val="24"/>
          <w:szCs w:val="24"/>
        </w:rPr>
      </w:pPr>
      <w:r w:rsidRPr="0026659F">
        <w:rPr>
          <w:color w:val="828282"/>
          <w:sz w:val="24"/>
          <w:szCs w:val="24"/>
        </w:rPr>
        <w:t xml:space="preserve"> </w:t>
      </w:r>
      <w:r w:rsidR="00B409F9" w:rsidRPr="0026659F">
        <w:rPr>
          <w:sz w:val="24"/>
          <w:szCs w:val="24"/>
        </w:rPr>
        <w:t>10) пенсионеры, получающие пенсии, назначаемые в порядке, установленном пенсионным </w:t>
      </w:r>
      <w:hyperlink r:id="rId24" w:anchor="dst100006" w:history="1">
        <w:r w:rsidR="00B409F9" w:rsidRPr="0026659F">
          <w:rPr>
            <w:color w:val="1A0DAB"/>
            <w:sz w:val="24"/>
            <w:szCs w:val="24"/>
            <w:u w:val="single"/>
          </w:rPr>
          <w:t>законодательством</w:t>
        </w:r>
      </w:hyperlink>
      <w:r w:rsidR="00B409F9" w:rsidRPr="0026659F">
        <w:rPr>
          <w:sz w:val="24"/>
          <w:szCs w:val="24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13) </w:t>
      </w:r>
      <w:hyperlink r:id="rId25" w:anchor="dst100018" w:history="1">
        <w:r w:rsidRPr="0026659F">
          <w:rPr>
            <w:color w:val="1A0DAB"/>
            <w:sz w:val="24"/>
            <w:szCs w:val="24"/>
            <w:u w:val="single"/>
          </w:rPr>
          <w:t>родители и супруги</w:t>
        </w:r>
      </w:hyperlink>
      <w:r w:rsidRPr="0026659F">
        <w:rPr>
          <w:sz w:val="24"/>
          <w:szCs w:val="24"/>
        </w:rPr>
        <w:t> военнослужащих и государственных служащих, погибших при исполнении служебных обязанностей;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lastRenderedPageBreak/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B409F9" w:rsidRPr="0026659F" w:rsidRDefault="00080A5C" w:rsidP="00217FF3">
      <w:pPr>
        <w:widowControl/>
        <w:shd w:val="clear" w:color="auto" w:fill="F4F3F8"/>
        <w:autoSpaceDE/>
        <w:autoSpaceDN/>
        <w:adjustRightInd/>
        <w:spacing w:line="285" w:lineRule="atLeast"/>
        <w:rPr>
          <w:sz w:val="24"/>
          <w:szCs w:val="24"/>
        </w:rPr>
      </w:pPr>
      <w:r w:rsidRPr="0026659F">
        <w:rPr>
          <w:color w:val="828282"/>
          <w:sz w:val="24"/>
          <w:szCs w:val="24"/>
        </w:rPr>
        <w:t>2.1.1</w:t>
      </w:r>
      <w:proofErr w:type="gramStart"/>
      <w:r w:rsidR="00B409F9" w:rsidRPr="0026659F">
        <w:rPr>
          <w:sz w:val="24"/>
          <w:szCs w:val="24"/>
        </w:rPr>
        <w:t xml:space="preserve"> К</w:t>
      </w:r>
      <w:proofErr w:type="gramEnd"/>
      <w:r w:rsidR="00B409F9" w:rsidRPr="0026659F">
        <w:rPr>
          <w:sz w:val="24"/>
          <w:szCs w:val="24"/>
        </w:rPr>
        <w:t xml:space="preserve"> членам семей, указанных в </w:t>
      </w:r>
      <w:hyperlink r:id="rId26" w:anchor="dst26538" w:history="1">
        <w:r w:rsidR="00B409F9" w:rsidRPr="0026659F">
          <w:rPr>
            <w:color w:val="1A0DAB"/>
            <w:sz w:val="24"/>
            <w:szCs w:val="24"/>
            <w:u w:val="single"/>
          </w:rPr>
          <w:t>подпунктах 9.4</w:t>
        </w:r>
      </w:hyperlink>
      <w:r w:rsidR="00B409F9" w:rsidRPr="0026659F">
        <w:rPr>
          <w:sz w:val="24"/>
          <w:szCs w:val="24"/>
        </w:rPr>
        <w:t> и </w:t>
      </w:r>
      <w:hyperlink r:id="rId27" w:anchor="dst26546" w:history="1">
        <w:r w:rsidR="00B409F9" w:rsidRPr="0026659F">
          <w:rPr>
            <w:color w:val="1A0DAB"/>
            <w:sz w:val="24"/>
            <w:szCs w:val="24"/>
            <w:u w:val="single"/>
          </w:rPr>
          <w:t>9.5 пункта 1</w:t>
        </w:r>
      </w:hyperlink>
      <w:r w:rsidR="00B409F9" w:rsidRPr="0026659F">
        <w:rPr>
          <w:sz w:val="24"/>
          <w:szCs w:val="24"/>
        </w:rPr>
        <w:t> настоящей статьи,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B409F9" w:rsidRPr="0026659F" w:rsidRDefault="00217FF3" w:rsidP="00217FF3">
      <w:pPr>
        <w:widowControl/>
        <w:shd w:val="clear" w:color="auto" w:fill="F4F3F8"/>
        <w:autoSpaceDE/>
        <w:autoSpaceDN/>
        <w:adjustRightInd/>
        <w:spacing w:line="285" w:lineRule="atLeast"/>
        <w:rPr>
          <w:sz w:val="24"/>
          <w:szCs w:val="24"/>
        </w:rPr>
      </w:pPr>
      <w:r w:rsidRPr="0026659F">
        <w:rPr>
          <w:color w:val="828282"/>
          <w:sz w:val="24"/>
          <w:szCs w:val="24"/>
        </w:rPr>
        <w:t xml:space="preserve"> </w:t>
      </w:r>
      <w:r w:rsidR="00080A5C" w:rsidRPr="0026659F">
        <w:rPr>
          <w:color w:val="828282"/>
          <w:sz w:val="24"/>
          <w:szCs w:val="24"/>
        </w:rPr>
        <w:t>2.</w:t>
      </w:r>
      <w:r w:rsidR="00B409F9" w:rsidRPr="0026659F">
        <w:rPr>
          <w:sz w:val="24"/>
          <w:szCs w:val="24"/>
        </w:rPr>
        <w:t>1.2. Членам семей лиц, указанных в </w:t>
      </w:r>
      <w:hyperlink r:id="rId28" w:anchor="dst26538" w:history="1">
        <w:r w:rsidR="00B409F9" w:rsidRPr="0026659F">
          <w:rPr>
            <w:color w:val="1A0DAB"/>
            <w:sz w:val="24"/>
            <w:szCs w:val="24"/>
            <w:u w:val="single"/>
          </w:rPr>
          <w:t>подпункте 9.4 пункта 1</w:t>
        </w:r>
      </w:hyperlink>
      <w:r w:rsidR="00B409F9" w:rsidRPr="0026659F">
        <w:rPr>
          <w:sz w:val="24"/>
          <w:szCs w:val="24"/>
        </w:rPr>
        <w:t> настоящей статьи,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B409F9" w:rsidRPr="0026659F" w:rsidRDefault="007D430C" w:rsidP="00B409F9">
      <w:pPr>
        <w:widowControl/>
        <w:shd w:val="clear" w:color="auto" w:fill="FFFFFF"/>
        <w:autoSpaceDE/>
        <w:autoSpaceDN/>
        <w:adjustRightInd/>
        <w:spacing w:before="182"/>
        <w:ind w:firstLine="540"/>
        <w:rPr>
          <w:color w:val="000000"/>
          <w:sz w:val="24"/>
          <w:szCs w:val="24"/>
        </w:rPr>
      </w:pPr>
      <w:hyperlink r:id="rId29" w:anchor="dst100050" w:history="1">
        <w:proofErr w:type="gramStart"/>
        <w:r w:rsidR="00B409F9" w:rsidRPr="0026659F">
          <w:rPr>
            <w:color w:val="1A0DAB"/>
            <w:sz w:val="24"/>
            <w:szCs w:val="24"/>
            <w:u w:val="single"/>
          </w:rPr>
          <w:t>Периодом</w:t>
        </w:r>
      </w:hyperlink>
      <w:r w:rsidR="00B409F9" w:rsidRPr="0026659F">
        <w:rPr>
          <w:color w:val="000000"/>
          <w:sz w:val="24"/>
          <w:szCs w:val="24"/>
        </w:rPr>
        <w:t> 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proofErr w:type="gramEnd"/>
    </w:p>
    <w:p w:rsidR="00B409F9" w:rsidRPr="0026659F" w:rsidRDefault="00217FF3" w:rsidP="00217FF3">
      <w:pPr>
        <w:widowControl/>
        <w:shd w:val="clear" w:color="auto" w:fill="FFFFFF"/>
        <w:autoSpaceDE/>
        <w:autoSpaceDN/>
        <w:adjustRightInd/>
        <w:spacing w:before="182" w:line="311" w:lineRule="atLeast"/>
        <w:rPr>
          <w:sz w:val="24"/>
          <w:szCs w:val="24"/>
        </w:rPr>
      </w:pPr>
      <w:r w:rsidRPr="0026659F">
        <w:rPr>
          <w:color w:val="828282"/>
          <w:sz w:val="24"/>
          <w:szCs w:val="24"/>
        </w:rPr>
        <w:t xml:space="preserve"> </w:t>
      </w:r>
      <w:r w:rsidR="00B409F9" w:rsidRPr="0026659F">
        <w:rPr>
          <w:sz w:val="24"/>
          <w:szCs w:val="24"/>
        </w:rPr>
        <w:t>2.</w:t>
      </w:r>
      <w:r w:rsidR="00080A5C" w:rsidRPr="0026659F">
        <w:rPr>
          <w:sz w:val="24"/>
          <w:szCs w:val="24"/>
        </w:rPr>
        <w:t>1.3</w:t>
      </w:r>
      <w:r w:rsidR="00B409F9" w:rsidRPr="0026659F">
        <w:rPr>
          <w:sz w:val="24"/>
          <w:szCs w:val="24"/>
        </w:rPr>
        <w:t xml:space="preserve"> Налоговая льгота предоставляется в </w:t>
      </w:r>
      <w:hyperlink r:id="rId30" w:anchor="dst100053" w:history="1">
        <w:r w:rsidR="00B409F9" w:rsidRPr="0026659F">
          <w:rPr>
            <w:color w:val="1A0DAB"/>
            <w:sz w:val="24"/>
            <w:szCs w:val="24"/>
            <w:u w:val="single"/>
          </w:rPr>
          <w:t>размере</w:t>
        </w:r>
      </w:hyperlink>
      <w:r w:rsidR="00B409F9" w:rsidRPr="0026659F">
        <w:rPr>
          <w:sz w:val="24"/>
          <w:szCs w:val="24"/>
        </w:rPr>
        <w:t> 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409F9" w:rsidRPr="0026659F" w:rsidRDefault="00080A5C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2.1.4</w:t>
      </w:r>
      <w:r w:rsidR="00B409F9" w:rsidRPr="0026659F">
        <w:rPr>
          <w:sz w:val="24"/>
          <w:szCs w:val="24"/>
        </w:rPr>
        <w:t xml:space="preserve">. При определении подлежащей уплате налогоплательщиком суммы налога налоговая льгота предоставляется </w:t>
      </w:r>
      <w:proofErr w:type="gramStart"/>
      <w:r w:rsidR="00B409F9" w:rsidRPr="0026659F">
        <w:rPr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="00B409F9" w:rsidRPr="0026659F">
        <w:rPr>
          <w:sz w:val="24"/>
          <w:szCs w:val="24"/>
        </w:rPr>
        <w:t xml:space="preserve"> налоговых льгот.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 xml:space="preserve"> Налоговая льгота предоставляется в отношении следующих видов объектов налогообложения: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1) квартира, часть квартиры или комната;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2) жилой дом или часть жилого дома;</w:t>
      </w:r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6659F">
        <w:rPr>
          <w:sz w:val="24"/>
          <w:szCs w:val="24"/>
        </w:rPr>
        <w:t>3) помещение или сооружение, указанные в </w:t>
      </w:r>
      <w:hyperlink r:id="rId31" w:anchor="dst10400" w:history="1">
        <w:r w:rsidRPr="0026659F">
          <w:rPr>
            <w:color w:val="1A0DAB"/>
            <w:sz w:val="24"/>
            <w:szCs w:val="24"/>
            <w:u w:val="single"/>
          </w:rPr>
          <w:t>подпункте 14 пункта 1</w:t>
        </w:r>
      </w:hyperlink>
      <w:r w:rsidRPr="0026659F">
        <w:rPr>
          <w:sz w:val="24"/>
          <w:szCs w:val="24"/>
        </w:rPr>
        <w:t> настоящей статьи;</w:t>
      </w:r>
      <w:proofErr w:type="gramEnd"/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6659F">
        <w:rPr>
          <w:sz w:val="24"/>
          <w:szCs w:val="24"/>
        </w:rPr>
        <w:t>4) хозяйственное строение или сооружение, указанные в </w:t>
      </w:r>
      <w:hyperlink r:id="rId32" w:anchor="dst10401" w:history="1">
        <w:r w:rsidRPr="0026659F">
          <w:rPr>
            <w:color w:val="1A0DAB"/>
            <w:sz w:val="24"/>
            <w:szCs w:val="24"/>
            <w:u w:val="single"/>
          </w:rPr>
          <w:t>подпункте 15 пункта 1</w:t>
        </w:r>
      </w:hyperlink>
      <w:r w:rsidRPr="0026659F">
        <w:rPr>
          <w:sz w:val="24"/>
          <w:szCs w:val="24"/>
        </w:rPr>
        <w:t> настоящей статьи;</w:t>
      </w:r>
      <w:proofErr w:type="gramEnd"/>
    </w:p>
    <w:p w:rsidR="00B409F9" w:rsidRPr="0026659F" w:rsidRDefault="00B409F9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 xml:space="preserve">5) гараж или </w:t>
      </w:r>
      <w:proofErr w:type="spellStart"/>
      <w:r w:rsidRPr="0026659F">
        <w:rPr>
          <w:sz w:val="24"/>
          <w:szCs w:val="24"/>
        </w:rPr>
        <w:t>машино-место</w:t>
      </w:r>
      <w:proofErr w:type="spellEnd"/>
      <w:r w:rsidRPr="0026659F">
        <w:rPr>
          <w:sz w:val="24"/>
          <w:szCs w:val="24"/>
        </w:rPr>
        <w:t>.</w:t>
      </w:r>
    </w:p>
    <w:p w:rsidR="00B409F9" w:rsidRPr="0026659F" w:rsidRDefault="00080A5C" w:rsidP="00B409F9">
      <w:pPr>
        <w:widowControl/>
        <w:autoSpaceDE/>
        <w:autoSpaceDN/>
        <w:adjustRightInd/>
        <w:rPr>
          <w:sz w:val="24"/>
          <w:szCs w:val="24"/>
        </w:rPr>
      </w:pPr>
      <w:r w:rsidRPr="0026659F">
        <w:rPr>
          <w:sz w:val="24"/>
          <w:szCs w:val="24"/>
        </w:rPr>
        <w:t>2.1.5</w:t>
      </w:r>
      <w:r w:rsidR="00B409F9" w:rsidRPr="0026659F">
        <w:rPr>
          <w:sz w:val="24"/>
          <w:szCs w:val="24"/>
        </w:rPr>
        <w:t>. Налоговая льгота не предоставляется в отношении объектов налогообложения, указанных в </w:t>
      </w:r>
      <w:hyperlink r:id="rId33" w:anchor="dst10365" w:history="1">
        <w:r w:rsidR="00B409F9" w:rsidRPr="0026659F">
          <w:rPr>
            <w:color w:val="1A0DAB"/>
            <w:sz w:val="24"/>
            <w:szCs w:val="24"/>
            <w:u w:val="single"/>
          </w:rPr>
          <w:t>подпункте 2 пункта 2 статьи 406</w:t>
        </w:r>
      </w:hyperlink>
      <w:r w:rsidR="00B409F9" w:rsidRPr="0026659F">
        <w:rPr>
          <w:sz w:val="24"/>
          <w:szCs w:val="24"/>
        </w:rPr>
        <w:t> </w:t>
      </w:r>
      <w:r w:rsidR="00217FF3" w:rsidRPr="0026659F">
        <w:rPr>
          <w:sz w:val="24"/>
          <w:szCs w:val="24"/>
        </w:rPr>
        <w:t xml:space="preserve"> Налогового  к</w:t>
      </w:r>
      <w:r w:rsidR="00B409F9" w:rsidRPr="0026659F">
        <w:rPr>
          <w:sz w:val="24"/>
          <w:szCs w:val="24"/>
        </w:rPr>
        <w:t>одекса</w:t>
      </w:r>
      <w:r w:rsidR="00217FF3" w:rsidRPr="0026659F">
        <w:rPr>
          <w:sz w:val="24"/>
          <w:szCs w:val="24"/>
        </w:rPr>
        <w:t xml:space="preserve"> РФ</w:t>
      </w:r>
      <w:r w:rsidR="00B409F9" w:rsidRPr="0026659F">
        <w:rPr>
          <w:sz w:val="24"/>
          <w:szCs w:val="24"/>
        </w:rPr>
        <w:t xml:space="preserve">, за исключением гаражей и </w:t>
      </w:r>
      <w:proofErr w:type="spellStart"/>
      <w:r w:rsidR="00B409F9" w:rsidRPr="0026659F">
        <w:rPr>
          <w:sz w:val="24"/>
          <w:szCs w:val="24"/>
        </w:rPr>
        <w:t>машино-мест</w:t>
      </w:r>
      <w:proofErr w:type="spellEnd"/>
      <w:r w:rsidR="00B409F9" w:rsidRPr="0026659F">
        <w:rPr>
          <w:sz w:val="24"/>
          <w:szCs w:val="24"/>
        </w:rPr>
        <w:t>, расположенных в</w:t>
      </w:r>
      <w:r w:rsidR="00F3518E" w:rsidRPr="0026659F">
        <w:rPr>
          <w:sz w:val="24"/>
          <w:szCs w:val="24"/>
        </w:rPr>
        <w:t xml:space="preserve"> таких объектах налогообложения.</w:t>
      </w:r>
      <w:r w:rsidR="00B409F9" w:rsidRPr="0026659F">
        <w:rPr>
          <w:sz w:val="24"/>
          <w:szCs w:val="24"/>
        </w:rPr>
        <w:t xml:space="preserve"> </w:t>
      </w:r>
      <w:r w:rsidR="00F3518E" w:rsidRPr="0026659F">
        <w:rPr>
          <w:sz w:val="24"/>
          <w:szCs w:val="24"/>
        </w:rPr>
        <w:t xml:space="preserve"> </w:t>
      </w:r>
    </w:p>
    <w:p w:rsidR="00B409F9" w:rsidRPr="0026659F" w:rsidRDefault="00217FF3" w:rsidP="00217FF3">
      <w:pPr>
        <w:widowControl/>
        <w:shd w:val="clear" w:color="auto" w:fill="FFFFFF"/>
        <w:autoSpaceDE/>
        <w:autoSpaceDN/>
        <w:adjustRightInd/>
        <w:spacing w:before="182" w:line="311" w:lineRule="atLeast"/>
        <w:rPr>
          <w:sz w:val="24"/>
          <w:szCs w:val="24"/>
        </w:rPr>
      </w:pPr>
      <w:r w:rsidRPr="0026659F">
        <w:rPr>
          <w:color w:val="828282"/>
          <w:sz w:val="24"/>
          <w:szCs w:val="24"/>
        </w:rPr>
        <w:t xml:space="preserve"> </w:t>
      </w:r>
      <w:r w:rsidR="00080A5C" w:rsidRPr="0026659F">
        <w:rPr>
          <w:sz w:val="24"/>
          <w:szCs w:val="24"/>
        </w:rPr>
        <w:t>2.1.6</w:t>
      </w:r>
      <w:r w:rsidR="00B409F9" w:rsidRPr="0026659F">
        <w:rPr>
          <w:sz w:val="24"/>
          <w:szCs w:val="24"/>
        </w:rPr>
        <w:t>. Физические лица, имеющие право на налоговые </w:t>
      </w:r>
      <w:hyperlink r:id="rId34" w:history="1">
        <w:r w:rsidR="00B409F9" w:rsidRPr="0026659F">
          <w:rPr>
            <w:color w:val="1A0DAB"/>
            <w:sz w:val="24"/>
            <w:szCs w:val="24"/>
            <w:u w:val="single"/>
          </w:rPr>
          <w:t>льготы</w:t>
        </w:r>
      </w:hyperlink>
      <w:r w:rsidR="00B409F9" w:rsidRPr="0026659F">
        <w:rPr>
          <w:sz w:val="24"/>
          <w:szCs w:val="24"/>
        </w:rPr>
        <w:t>, установленные законодательством о налогах и сборах, представляют в налоговый орган по своему выбору </w:t>
      </w:r>
      <w:hyperlink r:id="rId35" w:anchor="dst100021" w:history="1">
        <w:r w:rsidR="00B409F9" w:rsidRPr="0026659F">
          <w:rPr>
            <w:color w:val="1A0DAB"/>
            <w:sz w:val="24"/>
            <w:szCs w:val="24"/>
            <w:u w:val="single"/>
          </w:rPr>
          <w:t>заявление</w:t>
        </w:r>
      </w:hyperlink>
      <w:r w:rsidR="00B409F9" w:rsidRPr="0026659F">
        <w:rPr>
          <w:sz w:val="24"/>
          <w:szCs w:val="24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409F9" w:rsidRPr="0026659F" w:rsidRDefault="00080A5C" w:rsidP="00080A5C">
      <w:pPr>
        <w:widowControl/>
        <w:shd w:val="clear" w:color="auto" w:fill="FFFFFF"/>
        <w:autoSpaceDE/>
        <w:autoSpaceDN/>
        <w:adjustRightInd/>
        <w:spacing w:before="182" w:line="311" w:lineRule="atLeast"/>
        <w:rPr>
          <w:sz w:val="24"/>
          <w:szCs w:val="24"/>
        </w:rPr>
      </w:pPr>
      <w:r w:rsidRPr="0026659F">
        <w:rPr>
          <w:sz w:val="24"/>
          <w:szCs w:val="24"/>
        </w:rPr>
        <w:t xml:space="preserve"> </w:t>
      </w:r>
      <w:proofErr w:type="gramStart"/>
      <w:r w:rsidR="0026659F">
        <w:rPr>
          <w:sz w:val="24"/>
          <w:szCs w:val="24"/>
        </w:rPr>
        <w:t xml:space="preserve">В случае </w:t>
      </w:r>
      <w:r w:rsidR="00B409F9" w:rsidRPr="0026659F">
        <w:rPr>
          <w:sz w:val="24"/>
          <w:szCs w:val="24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</w:t>
      </w:r>
      <w:r w:rsidR="00B409F9" w:rsidRPr="0026659F">
        <w:rPr>
          <w:sz w:val="24"/>
          <w:szCs w:val="24"/>
        </w:rPr>
        <w:lastRenderedPageBreak/>
        <w:t>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</w:t>
      </w:r>
      <w:r w:rsidRPr="0026659F">
        <w:rPr>
          <w:sz w:val="24"/>
          <w:szCs w:val="24"/>
        </w:rPr>
        <w:t>.</w:t>
      </w:r>
      <w:proofErr w:type="gramEnd"/>
    </w:p>
    <w:p w:rsidR="00B409F9" w:rsidRPr="0026659F" w:rsidRDefault="00B409F9" w:rsidP="003A3413">
      <w:pPr>
        <w:shd w:val="clear" w:color="auto" w:fill="FFFFFF"/>
        <w:ind w:left="10"/>
        <w:jc w:val="both"/>
        <w:rPr>
          <w:sz w:val="24"/>
          <w:szCs w:val="24"/>
        </w:rPr>
      </w:pPr>
    </w:p>
    <w:p w:rsidR="003A3413" w:rsidRPr="0026659F" w:rsidRDefault="00080A5C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 </w:t>
      </w:r>
    </w:p>
    <w:p w:rsidR="003A3413" w:rsidRPr="0026659F" w:rsidRDefault="00080A5C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      2</w:t>
      </w:r>
      <w:r w:rsidR="003A3413" w:rsidRPr="0026659F">
        <w:rPr>
          <w:sz w:val="24"/>
          <w:szCs w:val="24"/>
        </w:rPr>
        <w:t xml:space="preserve">. </w:t>
      </w:r>
      <w:proofErr w:type="gramStart"/>
      <w:r w:rsidR="003A3413" w:rsidRPr="0026659F">
        <w:rPr>
          <w:sz w:val="24"/>
          <w:szCs w:val="24"/>
        </w:rPr>
        <w:t>Контроль за</w:t>
      </w:r>
      <w:proofErr w:type="gramEnd"/>
      <w:r w:rsidR="003A3413" w:rsidRPr="0026659F">
        <w:rPr>
          <w:sz w:val="24"/>
          <w:szCs w:val="24"/>
        </w:rPr>
        <w:t xml:space="preserve"> исполнением настоящего решения возложить на главу  Новоильинского сельсовета.</w:t>
      </w:r>
    </w:p>
    <w:p w:rsidR="00DD1B5A" w:rsidRPr="0026659F" w:rsidRDefault="003A3413" w:rsidP="003A3413">
      <w:pPr>
        <w:shd w:val="clear" w:color="auto" w:fill="FFFFFF"/>
        <w:ind w:left="10"/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 </w:t>
      </w:r>
      <w:r w:rsidR="00080A5C" w:rsidRPr="0026659F">
        <w:rPr>
          <w:sz w:val="24"/>
          <w:szCs w:val="24"/>
        </w:rPr>
        <w:t xml:space="preserve">     3</w:t>
      </w:r>
      <w:r w:rsidRPr="0026659F">
        <w:rPr>
          <w:sz w:val="24"/>
          <w:szCs w:val="24"/>
        </w:rPr>
        <w:t xml:space="preserve">. Настоящее Решение вступает в силу с 1 </w:t>
      </w:r>
      <w:r w:rsidR="00080A5C" w:rsidRPr="0026659F">
        <w:rPr>
          <w:sz w:val="24"/>
          <w:szCs w:val="24"/>
        </w:rPr>
        <w:t>апреля 2025</w:t>
      </w:r>
      <w:r w:rsidR="007E58C0" w:rsidRPr="0026659F">
        <w:rPr>
          <w:sz w:val="24"/>
          <w:szCs w:val="24"/>
        </w:rPr>
        <w:t xml:space="preserve"> г</w:t>
      </w:r>
      <w:r w:rsidRPr="0026659F">
        <w:rPr>
          <w:sz w:val="24"/>
          <w:szCs w:val="24"/>
        </w:rPr>
        <w:t>., но не ранее чем по истечении одного месяца со дня его официального опубликования в районной газете "Вестник целины"</w:t>
      </w:r>
      <w:r w:rsidR="007E58C0" w:rsidRPr="0026659F">
        <w:rPr>
          <w:sz w:val="24"/>
          <w:szCs w:val="24"/>
        </w:rPr>
        <w:t xml:space="preserve"> </w:t>
      </w:r>
      <w:r w:rsidR="00080A5C" w:rsidRPr="0026659F">
        <w:rPr>
          <w:sz w:val="24"/>
          <w:szCs w:val="24"/>
        </w:rPr>
        <w:t>и на официальном сайте Администрации Новоильинского сельсовета</w:t>
      </w:r>
      <w:r w:rsidRPr="0026659F">
        <w:rPr>
          <w:sz w:val="24"/>
          <w:szCs w:val="24"/>
        </w:rPr>
        <w:t>.</w:t>
      </w:r>
    </w:p>
    <w:p w:rsidR="00080A5C" w:rsidRPr="0026659F" w:rsidRDefault="00080A5C" w:rsidP="003A3413">
      <w:pPr>
        <w:jc w:val="both"/>
        <w:rPr>
          <w:sz w:val="24"/>
          <w:szCs w:val="24"/>
        </w:rPr>
      </w:pPr>
    </w:p>
    <w:p w:rsidR="00E23F98" w:rsidRPr="0026659F" w:rsidRDefault="00E23F98" w:rsidP="003A3413">
      <w:pPr>
        <w:jc w:val="both"/>
        <w:rPr>
          <w:sz w:val="24"/>
          <w:szCs w:val="24"/>
        </w:rPr>
      </w:pPr>
      <w:r w:rsidRPr="0026659F">
        <w:rPr>
          <w:sz w:val="24"/>
          <w:szCs w:val="24"/>
        </w:rPr>
        <w:t xml:space="preserve">Глава сельсовета                            </w:t>
      </w:r>
      <w:r w:rsidR="00DD1B5A" w:rsidRPr="0026659F">
        <w:rPr>
          <w:sz w:val="24"/>
          <w:szCs w:val="24"/>
        </w:rPr>
        <w:t xml:space="preserve">                    </w:t>
      </w:r>
      <w:r w:rsidRPr="0026659F">
        <w:rPr>
          <w:sz w:val="24"/>
          <w:szCs w:val="24"/>
        </w:rPr>
        <w:t xml:space="preserve">                           </w:t>
      </w:r>
      <w:proofErr w:type="spellStart"/>
      <w:r w:rsidRPr="0026659F">
        <w:rPr>
          <w:sz w:val="24"/>
          <w:szCs w:val="24"/>
        </w:rPr>
        <w:t>С.Г.Чурсин</w:t>
      </w:r>
      <w:proofErr w:type="spellEnd"/>
      <w:r w:rsidRPr="0026659F">
        <w:rPr>
          <w:sz w:val="24"/>
          <w:szCs w:val="24"/>
        </w:rPr>
        <w:t xml:space="preserve"> </w:t>
      </w:r>
    </w:p>
    <w:p w:rsidR="007A4005" w:rsidRPr="0026659F" w:rsidRDefault="007A4005" w:rsidP="003A34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4005" w:rsidRPr="0026659F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916"/>
    <w:multiLevelType w:val="hybridMultilevel"/>
    <w:tmpl w:val="069AB0CE"/>
    <w:lvl w:ilvl="0" w:tplc="9AE84B3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35B64DFF"/>
    <w:multiLevelType w:val="hybridMultilevel"/>
    <w:tmpl w:val="E898CC5A"/>
    <w:lvl w:ilvl="0" w:tplc="B7E8C318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3F98"/>
    <w:rsid w:val="000205DD"/>
    <w:rsid w:val="00080A5C"/>
    <w:rsid w:val="00201E68"/>
    <w:rsid w:val="00217FF3"/>
    <w:rsid w:val="0026659F"/>
    <w:rsid w:val="00283D39"/>
    <w:rsid w:val="00333C4B"/>
    <w:rsid w:val="003A3413"/>
    <w:rsid w:val="00424E9A"/>
    <w:rsid w:val="00494E18"/>
    <w:rsid w:val="00572981"/>
    <w:rsid w:val="007771C0"/>
    <w:rsid w:val="007A4005"/>
    <w:rsid w:val="007D430C"/>
    <w:rsid w:val="007E58C0"/>
    <w:rsid w:val="009171BB"/>
    <w:rsid w:val="00AA5708"/>
    <w:rsid w:val="00AE68B6"/>
    <w:rsid w:val="00B409F9"/>
    <w:rsid w:val="00BA7FE5"/>
    <w:rsid w:val="00BF0BBF"/>
    <w:rsid w:val="00CD063D"/>
    <w:rsid w:val="00DD1B5A"/>
    <w:rsid w:val="00E23F98"/>
    <w:rsid w:val="00F3518E"/>
    <w:rsid w:val="00F951E4"/>
    <w:rsid w:val="00FA7E35"/>
    <w:rsid w:val="00FD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23F98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E23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23F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1B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B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409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409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40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951">
          <w:marLeft w:val="0"/>
          <w:marRight w:val="0"/>
          <w:marTop w:val="3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183">
          <w:marLeft w:val="0"/>
          <w:marRight w:val="0"/>
          <w:marTop w:val="3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94">
          <w:marLeft w:val="0"/>
          <w:marRight w:val="0"/>
          <w:marTop w:val="3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136">
          <w:marLeft w:val="0"/>
          <w:marRight w:val="0"/>
          <w:marTop w:val="3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09">
          <w:marLeft w:val="0"/>
          <w:marRight w:val="0"/>
          <w:marTop w:val="3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8934">
          <w:marLeft w:val="0"/>
          <w:marRight w:val="0"/>
          <w:marTop w:val="3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134">
          <w:marLeft w:val="0"/>
          <w:marRight w:val="0"/>
          <w:marTop w:val="3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512/" TargetMode="External"/><Relationship Id="rId13" Type="http://schemas.openxmlformats.org/officeDocument/2006/relationships/hyperlink" Target="https://www.consultant.ru/document/cons_doc_LAW_495108/3c456a16e97c42f73e0057224ccf1dcc7e19b6c3/" TargetMode="External"/><Relationship Id="rId18" Type="http://schemas.openxmlformats.org/officeDocument/2006/relationships/hyperlink" Target="https://www.consultant.ru/document/cons_doc_LAW_475532/2573b723f294419039974f75da8e928dfbe027c6/" TargetMode="External"/><Relationship Id="rId26" Type="http://schemas.openxmlformats.org/officeDocument/2006/relationships/hyperlink" Target="https://www.consultant.ru/document/cons_doc_LAW_475532/2573b723f294419039974f75da8e928dfbe027c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75532/2573b723f294419039974f75da8e928dfbe027c6/" TargetMode="External"/><Relationship Id="rId34" Type="http://schemas.openxmlformats.org/officeDocument/2006/relationships/hyperlink" Target="https://www.consultant.ru/document/cons_doc_LAW_28165/2573b723f294419039974f75da8e928dfbe027c6/" TargetMode="External"/><Relationship Id="rId7" Type="http://schemas.openxmlformats.org/officeDocument/2006/relationships/hyperlink" Target="https://www.consultant.ru/document/cons_doc_LAW_470690/" TargetMode="External"/><Relationship Id="rId12" Type="http://schemas.openxmlformats.org/officeDocument/2006/relationships/hyperlink" Target="https://www.consultant.ru/document/cons_doc_LAW_488355/a15cd3a6bad5ecdb89b9f6b73d1a8ca99f8b7b3a/" TargetMode="External"/><Relationship Id="rId17" Type="http://schemas.openxmlformats.org/officeDocument/2006/relationships/hyperlink" Target="https://www.consultant.ru/document/cons_doc_LAW_475532/2573b723f294419039974f75da8e928dfbe027c6/" TargetMode="External"/><Relationship Id="rId25" Type="http://schemas.openxmlformats.org/officeDocument/2006/relationships/hyperlink" Target="https://www.consultant.ru/document/cons_doc_LAW_488355/a15cd3a6bad5ecdb89b9f6b73d1a8ca99f8b7b3a/" TargetMode="External"/><Relationship Id="rId33" Type="http://schemas.openxmlformats.org/officeDocument/2006/relationships/hyperlink" Target="https://www.consultant.ru/document/cons_doc_LAW_475532/3de6221d2f44e19974752cf8651984a48691ea3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28165/2573b723f294419039974f75da8e928dfbe027c6/" TargetMode="External"/><Relationship Id="rId20" Type="http://schemas.openxmlformats.org/officeDocument/2006/relationships/hyperlink" Target="https://www.consultant.ru/document/cons_doc_LAW_475532/2573b723f294419039974f75da8e928dfbe027c6/" TargetMode="External"/><Relationship Id="rId29" Type="http://schemas.openxmlformats.org/officeDocument/2006/relationships/hyperlink" Target="https://www.consultant.ru/document/cons_doc_LAW_488355/c5b40b16406009cecad9a27a8ed8c01ce71753f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8355/a15cd3a6bad5ecdb89b9f6b73d1a8ca99f8b7b3a/" TargetMode="External"/><Relationship Id="rId11" Type="http://schemas.openxmlformats.org/officeDocument/2006/relationships/hyperlink" Target="https://www.consultant.ru/document/cons_doc_LAW_181977/" TargetMode="External"/><Relationship Id="rId24" Type="http://schemas.openxmlformats.org/officeDocument/2006/relationships/hyperlink" Target="https://www.consultant.ru/document/cons_doc_LAW_213894/" TargetMode="External"/><Relationship Id="rId32" Type="http://schemas.openxmlformats.org/officeDocument/2006/relationships/hyperlink" Target="https://www.consultant.ru/document/cons_doc_LAW_475532/2573b723f294419039974f75da8e928dfbe027c6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/document/cons_doc_LAW_28165/" TargetMode="External"/><Relationship Id="rId15" Type="http://schemas.openxmlformats.org/officeDocument/2006/relationships/hyperlink" Target="https://www.consultant.ru/document/cons_doc_LAW_488355/a15cd3a6bad5ecdb89b9f6b73d1a8ca99f8b7b3a/" TargetMode="External"/><Relationship Id="rId23" Type="http://schemas.openxmlformats.org/officeDocument/2006/relationships/hyperlink" Target="https://www.consultant.ru/document/cons_doc_LAW_503685/815edc9896435be7118ac0d2bfccfcdc4caea94a/" TargetMode="External"/><Relationship Id="rId28" Type="http://schemas.openxmlformats.org/officeDocument/2006/relationships/hyperlink" Target="https://www.consultant.ru/document/cons_doc_LAW_475532/2573b723f294419039974f75da8e928dfbe027c6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nsultant.ru/document/cons_doc_LAW_28165/2573b723f294419039974f75da8e928dfbe027c6/" TargetMode="External"/><Relationship Id="rId19" Type="http://schemas.openxmlformats.org/officeDocument/2006/relationships/hyperlink" Target="https://www.consultant.ru/document/cons_doc_LAW_28165/2573b723f294419039974f75da8e928dfbe027c6/" TargetMode="External"/><Relationship Id="rId31" Type="http://schemas.openxmlformats.org/officeDocument/2006/relationships/hyperlink" Target="https://www.consultant.ru/document/cons_doc_LAW_475532/2573b723f294419039974f75da8e928dfbe027c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514/" TargetMode="External"/><Relationship Id="rId14" Type="http://schemas.openxmlformats.org/officeDocument/2006/relationships/hyperlink" Target="https://www.consultant.ru/document/cons_doc_LAW_488355/a15cd3a6bad5ecdb89b9f6b73d1a8ca99f8b7b3a/" TargetMode="External"/><Relationship Id="rId22" Type="http://schemas.openxmlformats.org/officeDocument/2006/relationships/hyperlink" Target="https://www.consultant.ru/document/cons_doc_LAW_503685/815edc9896435be7118ac0d2bfccfcdc4caea94a/" TargetMode="External"/><Relationship Id="rId27" Type="http://schemas.openxmlformats.org/officeDocument/2006/relationships/hyperlink" Target="https://www.consultant.ru/document/cons_doc_LAW_475532/2573b723f294419039974f75da8e928dfbe027c6/" TargetMode="External"/><Relationship Id="rId30" Type="http://schemas.openxmlformats.org/officeDocument/2006/relationships/hyperlink" Target="https://www.consultant.ru/document/cons_doc_LAW_488355/ca32b927249a274a41fcb1544b175bd92220a5bd/" TargetMode="External"/><Relationship Id="rId35" Type="http://schemas.openxmlformats.org/officeDocument/2006/relationships/hyperlink" Target="https://www.consultant.ru/document/cons_doc_LAW_351697/01897d942d81d3a725b7b958882e711da5e38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17</cp:revision>
  <cp:lastPrinted>2025-06-18T03:50:00Z</cp:lastPrinted>
  <dcterms:created xsi:type="dcterms:W3CDTF">2019-08-27T09:09:00Z</dcterms:created>
  <dcterms:modified xsi:type="dcterms:W3CDTF">2025-06-18T03:51:00Z</dcterms:modified>
</cp:coreProperties>
</file>